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6F" w:rsidRPr="00C74F6F" w:rsidRDefault="00C74F6F" w:rsidP="00C74F6F">
      <w:pPr>
        <w:pStyle w:val="Citationintense"/>
        <w:rPr>
          <w:color w:val="auto"/>
          <w:sz w:val="52"/>
          <w:szCs w:val="52"/>
        </w:rPr>
      </w:pPr>
      <w:r w:rsidRPr="00C74F6F">
        <w:rPr>
          <w:color w:val="auto"/>
          <w:sz w:val="52"/>
          <w:szCs w:val="52"/>
        </w:rPr>
        <w:t>REGLEMENT D’ORDRE INTERIEUR</w:t>
      </w:r>
    </w:p>
    <w:p w:rsidR="00C74F6F" w:rsidRPr="00081BDE" w:rsidRDefault="00C74F6F" w:rsidP="00C74F6F">
      <w:pPr>
        <w:jc w:val="center"/>
        <w:rPr>
          <w:b/>
          <w:sz w:val="28"/>
          <w:szCs w:val="28"/>
          <w:u w:val="single"/>
        </w:rPr>
      </w:pPr>
      <w:r w:rsidRPr="00081BDE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 xml:space="preserve">REAMBULE </w:t>
      </w:r>
    </w:p>
    <w:p w:rsidR="00C74F6F" w:rsidRDefault="00C74F6F" w:rsidP="00C74F6F">
      <w:pPr>
        <w:jc w:val="both"/>
        <w:rPr>
          <w:sz w:val="28"/>
          <w:szCs w:val="28"/>
        </w:rPr>
      </w:pPr>
      <w:r>
        <w:rPr>
          <w:sz w:val="28"/>
          <w:szCs w:val="28"/>
        </w:rPr>
        <w:t>Nous, membres de l’Association Sans But Lucratif « </w:t>
      </w:r>
      <w:r w:rsidRPr="009D603D">
        <w:rPr>
          <w:b/>
          <w:sz w:val="28"/>
          <w:szCs w:val="28"/>
        </w:rPr>
        <w:t>LA VOIX DES OUBLIES</w:t>
      </w:r>
      <w:r>
        <w:rPr>
          <w:sz w:val="28"/>
          <w:szCs w:val="28"/>
        </w:rPr>
        <w:t> », réunis en plénière ;</w:t>
      </w:r>
    </w:p>
    <w:p w:rsidR="00C74F6F" w:rsidRDefault="00C74F6F" w:rsidP="00C74F6F">
      <w:pPr>
        <w:jc w:val="both"/>
        <w:rPr>
          <w:sz w:val="28"/>
          <w:szCs w:val="28"/>
        </w:rPr>
      </w:pPr>
      <w:r w:rsidRPr="00081BDE">
        <w:rPr>
          <w:sz w:val="28"/>
          <w:szCs w:val="28"/>
        </w:rPr>
        <w:t>Conscients de</w:t>
      </w:r>
      <w:r>
        <w:rPr>
          <w:sz w:val="28"/>
          <w:szCs w:val="28"/>
        </w:rPr>
        <w:t xml:space="preserve"> nos responsabilités devant Dieu, la République Démocratique du </w:t>
      </w:r>
      <w:r w:rsidR="008B6052">
        <w:rPr>
          <w:sz w:val="28"/>
          <w:szCs w:val="28"/>
        </w:rPr>
        <w:t>Congo,</w:t>
      </w:r>
      <w:r>
        <w:rPr>
          <w:sz w:val="28"/>
          <w:szCs w:val="28"/>
        </w:rPr>
        <w:t xml:space="preserve"> l’Afrique et la communauté </w:t>
      </w:r>
      <w:r w:rsidR="008B6052">
        <w:rPr>
          <w:sz w:val="28"/>
          <w:szCs w:val="28"/>
        </w:rPr>
        <w:t xml:space="preserve">internationale </w:t>
      </w:r>
      <w:r>
        <w:rPr>
          <w:sz w:val="28"/>
          <w:szCs w:val="28"/>
        </w:rPr>
        <w:t>;</w:t>
      </w:r>
    </w:p>
    <w:p w:rsidR="008B6052" w:rsidRDefault="008B6052" w:rsidP="00C74F6F">
      <w:pPr>
        <w:jc w:val="both"/>
        <w:rPr>
          <w:sz w:val="28"/>
          <w:szCs w:val="28"/>
        </w:rPr>
      </w:pPr>
      <w:r>
        <w:rPr>
          <w:sz w:val="28"/>
          <w:szCs w:val="28"/>
        </w:rPr>
        <w:t>Profondément soucieux de construire une communauté harmonieusement intégrée et de consolider l’unité communautaire ;</w:t>
      </w:r>
    </w:p>
    <w:p w:rsidR="00C74F6F" w:rsidRDefault="00C74F6F" w:rsidP="00C74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Convaincus que seules les valeurs </w:t>
      </w:r>
      <w:r w:rsidR="008B6052">
        <w:rPr>
          <w:sz w:val="28"/>
          <w:szCs w:val="28"/>
        </w:rPr>
        <w:t>d’égalité,</w:t>
      </w:r>
      <w:r>
        <w:rPr>
          <w:sz w:val="28"/>
          <w:szCs w:val="28"/>
        </w:rPr>
        <w:t xml:space="preserve"> de </w:t>
      </w:r>
      <w:r w:rsidR="008B6052">
        <w:rPr>
          <w:sz w:val="28"/>
          <w:szCs w:val="28"/>
        </w:rPr>
        <w:t>justice,</w:t>
      </w:r>
      <w:r>
        <w:rPr>
          <w:sz w:val="28"/>
          <w:szCs w:val="28"/>
        </w:rPr>
        <w:t xml:space="preserve"> de liberté ; de </w:t>
      </w:r>
      <w:r w:rsidR="008B6052">
        <w:rPr>
          <w:sz w:val="28"/>
          <w:szCs w:val="28"/>
        </w:rPr>
        <w:t>tolérance</w:t>
      </w:r>
      <w:r>
        <w:rPr>
          <w:sz w:val="28"/>
          <w:szCs w:val="28"/>
        </w:rPr>
        <w:t xml:space="preserve"> </w:t>
      </w:r>
      <w:r w:rsidR="008B6052">
        <w:rPr>
          <w:sz w:val="28"/>
          <w:szCs w:val="28"/>
        </w:rPr>
        <w:t>démocratique</w:t>
      </w:r>
      <w:r>
        <w:rPr>
          <w:sz w:val="28"/>
          <w:szCs w:val="28"/>
        </w:rPr>
        <w:t xml:space="preserve"> et de solidarité sociale peuvent fonder une communauté </w:t>
      </w:r>
      <w:r w:rsidR="008B6052">
        <w:rPr>
          <w:sz w:val="28"/>
          <w:szCs w:val="28"/>
        </w:rPr>
        <w:t>intégrée,</w:t>
      </w:r>
      <w:r>
        <w:rPr>
          <w:sz w:val="28"/>
          <w:szCs w:val="28"/>
        </w:rPr>
        <w:t xml:space="preserve"> </w:t>
      </w:r>
      <w:r w:rsidR="008B6052">
        <w:rPr>
          <w:sz w:val="28"/>
          <w:szCs w:val="28"/>
        </w:rPr>
        <w:t>fraternelle,</w:t>
      </w:r>
      <w:r>
        <w:rPr>
          <w:sz w:val="28"/>
          <w:szCs w:val="28"/>
        </w:rPr>
        <w:t xml:space="preserve"> </w:t>
      </w:r>
      <w:r w:rsidR="008B6052">
        <w:rPr>
          <w:sz w:val="28"/>
          <w:szCs w:val="28"/>
        </w:rPr>
        <w:t>prospère</w:t>
      </w:r>
      <w:r>
        <w:rPr>
          <w:sz w:val="28"/>
          <w:szCs w:val="28"/>
        </w:rPr>
        <w:t xml:space="preserve"> et maitresse de son destin devant l’histoire ;</w:t>
      </w:r>
    </w:p>
    <w:p w:rsidR="00C74F6F" w:rsidRDefault="00C74F6F" w:rsidP="00C74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Adoptons </w:t>
      </w:r>
      <w:r w:rsidRPr="0008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solennellement le </w:t>
      </w:r>
      <w:r w:rsidR="008B6052">
        <w:rPr>
          <w:sz w:val="28"/>
          <w:szCs w:val="28"/>
        </w:rPr>
        <w:t>présent</w:t>
      </w:r>
      <w:r>
        <w:rPr>
          <w:sz w:val="28"/>
          <w:szCs w:val="28"/>
        </w:rPr>
        <w:t xml:space="preserve"> </w:t>
      </w:r>
      <w:r w:rsidR="008B6052">
        <w:rPr>
          <w:sz w:val="28"/>
          <w:szCs w:val="28"/>
        </w:rPr>
        <w:t>règlement</w:t>
      </w:r>
      <w:r>
        <w:rPr>
          <w:sz w:val="28"/>
          <w:szCs w:val="28"/>
        </w:rPr>
        <w:t xml:space="preserve"> d’ordre </w:t>
      </w:r>
      <w:r w:rsidR="008B6052">
        <w:rPr>
          <w:sz w:val="28"/>
          <w:szCs w:val="28"/>
        </w:rPr>
        <w:t>intérieur</w:t>
      </w:r>
      <w:r>
        <w:rPr>
          <w:sz w:val="28"/>
          <w:szCs w:val="28"/>
        </w:rPr>
        <w:t xml:space="preserve"> qui fixe les modalités pratiques d’</w:t>
      </w:r>
      <w:r w:rsidR="008B6052">
        <w:rPr>
          <w:sz w:val="28"/>
          <w:szCs w:val="28"/>
        </w:rPr>
        <w:t>exécution</w:t>
      </w:r>
      <w:r>
        <w:rPr>
          <w:sz w:val="28"/>
          <w:szCs w:val="28"/>
        </w:rPr>
        <w:t xml:space="preserve"> des statuts ainsi que les mesures disciplinaires pour le bon fonctionnement de notre Association dénommée « </w:t>
      </w:r>
      <w:r w:rsidRPr="009D603D">
        <w:rPr>
          <w:b/>
          <w:sz w:val="28"/>
          <w:szCs w:val="28"/>
        </w:rPr>
        <w:t>LA VOIX DES OUBLIES</w:t>
      </w:r>
      <w:r>
        <w:rPr>
          <w:sz w:val="28"/>
          <w:szCs w:val="28"/>
        </w:rPr>
        <w:t> ».</w:t>
      </w:r>
    </w:p>
    <w:p w:rsidR="008B6052" w:rsidRPr="009D603D" w:rsidRDefault="008B6052" w:rsidP="00C74F6F">
      <w:pPr>
        <w:jc w:val="both"/>
        <w:rPr>
          <w:b/>
          <w:sz w:val="28"/>
          <w:szCs w:val="28"/>
        </w:rPr>
      </w:pPr>
      <w:r w:rsidRPr="009D603D">
        <w:rPr>
          <w:b/>
          <w:sz w:val="28"/>
          <w:szCs w:val="28"/>
        </w:rPr>
        <w:t xml:space="preserve">TITRE I : </w:t>
      </w:r>
      <w:r w:rsidRPr="009D603D">
        <w:rPr>
          <w:b/>
          <w:sz w:val="28"/>
          <w:szCs w:val="28"/>
          <w:u w:val="single"/>
        </w:rPr>
        <w:t>DES DISPOSITIONS GENERALES</w:t>
      </w:r>
    </w:p>
    <w:p w:rsidR="008B6052" w:rsidRPr="009D603D" w:rsidRDefault="008B6052" w:rsidP="00C74F6F">
      <w:pPr>
        <w:jc w:val="both"/>
        <w:rPr>
          <w:b/>
          <w:sz w:val="28"/>
          <w:szCs w:val="28"/>
        </w:rPr>
      </w:pPr>
      <w:r w:rsidRPr="009D603D">
        <w:rPr>
          <w:b/>
          <w:sz w:val="28"/>
          <w:szCs w:val="28"/>
        </w:rPr>
        <w:t xml:space="preserve">CHAPITRE I : </w:t>
      </w:r>
      <w:r w:rsidRPr="009D603D">
        <w:rPr>
          <w:b/>
          <w:sz w:val="28"/>
          <w:szCs w:val="28"/>
          <w:u w:val="single"/>
        </w:rPr>
        <w:t>DE LA DENOMINATION ET DU SIEGE</w:t>
      </w:r>
      <w:r w:rsidRPr="009D603D">
        <w:rPr>
          <w:b/>
          <w:sz w:val="28"/>
          <w:szCs w:val="28"/>
        </w:rPr>
        <w:t xml:space="preserve"> </w:t>
      </w:r>
    </w:p>
    <w:p w:rsidR="008B6052" w:rsidRPr="009D603D" w:rsidRDefault="008B6052" w:rsidP="00C74F6F">
      <w:pPr>
        <w:jc w:val="both"/>
        <w:rPr>
          <w:b/>
          <w:sz w:val="28"/>
          <w:szCs w:val="28"/>
        </w:rPr>
      </w:pPr>
      <w:r w:rsidRPr="009D603D">
        <w:rPr>
          <w:b/>
          <w:sz w:val="28"/>
          <w:szCs w:val="28"/>
        </w:rPr>
        <w:t>Article 1 :</w:t>
      </w:r>
    </w:p>
    <w:p w:rsidR="008B6052" w:rsidRDefault="008B6052" w:rsidP="00C74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Nul ne peut sans mandat modifier ou faire usage de l’appellation de </w:t>
      </w:r>
      <w:r w:rsidRPr="009D603D">
        <w:rPr>
          <w:b/>
          <w:sz w:val="28"/>
          <w:szCs w:val="28"/>
        </w:rPr>
        <w:t>LA VOIX DES OUBLIES</w:t>
      </w:r>
      <w:r>
        <w:rPr>
          <w:sz w:val="28"/>
          <w:szCs w:val="28"/>
        </w:rPr>
        <w:t xml:space="preserve">, VDO en </w:t>
      </w:r>
      <w:r w:rsidR="009D603D">
        <w:rPr>
          <w:sz w:val="28"/>
          <w:szCs w:val="28"/>
        </w:rPr>
        <w:t>sigle.</w:t>
      </w:r>
    </w:p>
    <w:p w:rsidR="008B6052" w:rsidRPr="009D603D" w:rsidRDefault="008B6052" w:rsidP="00C74F6F">
      <w:pPr>
        <w:jc w:val="both"/>
        <w:rPr>
          <w:b/>
          <w:sz w:val="28"/>
          <w:szCs w:val="28"/>
        </w:rPr>
      </w:pPr>
      <w:r w:rsidRPr="009D603D">
        <w:rPr>
          <w:b/>
          <w:sz w:val="28"/>
          <w:szCs w:val="28"/>
        </w:rPr>
        <w:t>Article 2 :</w:t>
      </w:r>
    </w:p>
    <w:p w:rsidR="008B6052" w:rsidRDefault="008B6052" w:rsidP="00C74F6F">
      <w:pPr>
        <w:jc w:val="both"/>
        <w:rPr>
          <w:sz w:val="28"/>
          <w:szCs w:val="28"/>
        </w:rPr>
      </w:pPr>
      <w:r>
        <w:rPr>
          <w:sz w:val="28"/>
          <w:szCs w:val="28"/>
        </w:rPr>
        <w:t>Personne en dehors du conseil d’administration n’est autorisé à modifier les objectifs que la VDO s’est assignée.</w:t>
      </w:r>
    </w:p>
    <w:p w:rsidR="008B6052" w:rsidRPr="009D603D" w:rsidRDefault="008B6052" w:rsidP="00C74F6F">
      <w:pPr>
        <w:jc w:val="both"/>
        <w:rPr>
          <w:b/>
          <w:sz w:val="28"/>
          <w:szCs w:val="28"/>
        </w:rPr>
      </w:pPr>
      <w:r w:rsidRPr="009D603D">
        <w:rPr>
          <w:b/>
          <w:sz w:val="28"/>
          <w:szCs w:val="28"/>
        </w:rPr>
        <w:t>Article 3 :</w:t>
      </w:r>
    </w:p>
    <w:p w:rsidR="008B6052" w:rsidRDefault="008B6052" w:rsidP="008B6052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Nul n’a le droit de déplacer le </w:t>
      </w:r>
      <w:r w:rsidR="00AE4929">
        <w:rPr>
          <w:sz w:val="28"/>
          <w:szCs w:val="28"/>
        </w:rPr>
        <w:t>siège</w:t>
      </w:r>
      <w:r>
        <w:rPr>
          <w:sz w:val="28"/>
          <w:szCs w:val="28"/>
        </w:rPr>
        <w:t xml:space="preserve"> </w:t>
      </w:r>
    </w:p>
    <w:p w:rsidR="008B6052" w:rsidRPr="008B6052" w:rsidRDefault="008B6052" w:rsidP="008B6052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Seul le Président engage la VDO </w:t>
      </w:r>
      <w:r w:rsidR="00AE4929">
        <w:rPr>
          <w:sz w:val="28"/>
          <w:szCs w:val="28"/>
        </w:rPr>
        <w:t>auprès</w:t>
      </w:r>
      <w:r>
        <w:rPr>
          <w:sz w:val="28"/>
          <w:szCs w:val="28"/>
        </w:rPr>
        <w:t xml:space="preserve"> des tiers </w:t>
      </w:r>
    </w:p>
    <w:p w:rsidR="00FA34C6" w:rsidRPr="009D603D" w:rsidRDefault="008B6052" w:rsidP="008B6052">
      <w:pPr>
        <w:jc w:val="both"/>
        <w:rPr>
          <w:b/>
          <w:sz w:val="28"/>
          <w:szCs w:val="28"/>
        </w:rPr>
      </w:pPr>
      <w:r w:rsidRPr="009D603D">
        <w:rPr>
          <w:b/>
          <w:sz w:val="28"/>
          <w:szCs w:val="28"/>
        </w:rPr>
        <w:t xml:space="preserve">CHAPITRE II : </w:t>
      </w:r>
      <w:r w:rsidRPr="00AE4929">
        <w:rPr>
          <w:b/>
          <w:sz w:val="28"/>
          <w:szCs w:val="28"/>
          <w:u w:val="single"/>
        </w:rPr>
        <w:t>DES MEMBRES ET DE LEURS ATTRIBUTIONS</w:t>
      </w:r>
    </w:p>
    <w:p w:rsidR="00FA34C6" w:rsidRPr="00AE4929" w:rsidRDefault="00FA34C6" w:rsidP="008B6052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lastRenderedPageBreak/>
        <w:t>Article 4 :</w:t>
      </w:r>
    </w:p>
    <w:p w:rsidR="008B6052" w:rsidRDefault="00FA34C6" w:rsidP="008B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Personne n’a le </w:t>
      </w:r>
      <w:r w:rsidR="00AE4929">
        <w:rPr>
          <w:sz w:val="28"/>
          <w:szCs w:val="28"/>
        </w:rPr>
        <w:t>droit,</w:t>
      </w:r>
      <w:r>
        <w:rPr>
          <w:sz w:val="28"/>
          <w:szCs w:val="28"/>
        </w:rPr>
        <w:t xml:space="preserve"> sauf limitation expresse de la </w:t>
      </w:r>
      <w:r w:rsidR="00AE4929">
        <w:rPr>
          <w:sz w:val="28"/>
          <w:szCs w:val="28"/>
        </w:rPr>
        <w:t>loi,</w:t>
      </w:r>
      <w:r>
        <w:rPr>
          <w:sz w:val="28"/>
          <w:szCs w:val="28"/>
        </w:rPr>
        <w:t xml:space="preserve"> d’instaurer quelque discrimination que ce soit quant à l’</w:t>
      </w:r>
      <w:r w:rsidR="00AE4929">
        <w:rPr>
          <w:sz w:val="28"/>
          <w:szCs w:val="28"/>
        </w:rPr>
        <w:t>adhésion</w:t>
      </w:r>
      <w:r>
        <w:rPr>
          <w:sz w:val="28"/>
          <w:szCs w:val="28"/>
        </w:rPr>
        <w:t xml:space="preserve"> des </w:t>
      </w:r>
      <w:r w:rsidR="00AE4929">
        <w:rPr>
          <w:sz w:val="28"/>
          <w:szCs w:val="28"/>
        </w:rPr>
        <w:t xml:space="preserve">membres. </w:t>
      </w:r>
    </w:p>
    <w:p w:rsidR="008B6052" w:rsidRPr="00AE4929" w:rsidRDefault="008B6052" w:rsidP="008B6052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 xml:space="preserve">Article </w:t>
      </w:r>
      <w:r w:rsidR="00FA34C6" w:rsidRPr="00AE4929">
        <w:rPr>
          <w:b/>
          <w:sz w:val="28"/>
          <w:szCs w:val="28"/>
        </w:rPr>
        <w:t>5</w:t>
      </w:r>
      <w:r w:rsidRPr="00AE4929">
        <w:rPr>
          <w:b/>
          <w:sz w:val="28"/>
          <w:szCs w:val="28"/>
        </w:rPr>
        <w:t> :</w:t>
      </w:r>
    </w:p>
    <w:p w:rsidR="008B6052" w:rsidRPr="008B6052" w:rsidRDefault="008B6052" w:rsidP="008B6052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8B6052">
        <w:rPr>
          <w:sz w:val="28"/>
          <w:szCs w:val="28"/>
        </w:rPr>
        <w:t xml:space="preserve">La qualité de membre se constate par l’achat de la </w:t>
      </w:r>
      <w:r w:rsidR="00AE4929" w:rsidRPr="008B6052">
        <w:rPr>
          <w:sz w:val="28"/>
          <w:szCs w:val="28"/>
        </w:rPr>
        <w:t>carte,</w:t>
      </w:r>
      <w:r w:rsidRPr="008B6052">
        <w:rPr>
          <w:sz w:val="28"/>
          <w:szCs w:val="28"/>
        </w:rPr>
        <w:t xml:space="preserve"> la présence aux </w:t>
      </w:r>
      <w:r w:rsidR="00AE4929" w:rsidRPr="008B6052">
        <w:rPr>
          <w:sz w:val="28"/>
          <w:szCs w:val="28"/>
        </w:rPr>
        <w:t>différentes</w:t>
      </w:r>
      <w:r w:rsidRPr="008B6052">
        <w:rPr>
          <w:sz w:val="28"/>
          <w:szCs w:val="28"/>
        </w:rPr>
        <w:t xml:space="preserve"> activités organisées par la VDO et par les cotisations</w:t>
      </w:r>
    </w:p>
    <w:p w:rsidR="008B6052" w:rsidRDefault="008B6052" w:rsidP="008B6052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8B6052">
        <w:rPr>
          <w:sz w:val="28"/>
          <w:szCs w:val="28"/>
        </w:rPr>
        <w:t xml:space="preserve">4 absences injustifiées </w:t>
      </w:r>
      <w:r>
        <w:rPr>
          <w:sz w:val="28"/>
          <w:szCs w:val="28"/>
        </w:rPr>
        <w:t xml:space="preserve">aux </w:t>
      </w:r>
      <w:r w:rsidR="00AE4929">
        <w:rPr>
          <w:sz w:val="28"/>
          <w:szCs w:val="28"/>
        </w:rPr>
        <w:t>différentes</w:t>
      </w:r>
      <w:r>
        <w:rPr>
          <w:sz w:val="28"/>
          <w:szCs w:val="28"/>
        </w:rPr>
        <w:t xml:space="preserve"> activités organisées par la VDO entrainent l’application des sanctions </w:t>
      </w:r>
      <w:r w:rsidR="00AE4929">
        <w:rPr>
          <w:sz w:val="28"/>
          <w:szCs w:val="28"/>
        </w:rPr>
        <w:t>prévues</w:t>
      </w:r>
      <w:r>
        <w:rPr>
          <w:sz w:val="28"/>
          <w:szCs w:val="28"/>
        </w:rPr>
        <w:t xml:space="preserve"> par </w:t>
      </w:r>
      <w:r w:rsidR="00AE4929">
        <w:rPr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présent</w:t>
      </w:r>
      <w:r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règlement</w:t>
      </w:r>
      <w:r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intérieur</w:t>
      </w:r>
      <w:r>
        <w:rPr>
          <w:sz w:val="28"/>
          <w:szCs w:val="28"/>
        </w:rPr>
        <w:t xml:space="preserve"> </w:t>
      </w:r>
    </w:p>
    <w:p w:rsidR="008B6052" w:rsidRDefault="00FA34C6" w:rsidP="008B6052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paiement mensuel de cotisations est constaté dans le registre </w:t>
      </w:r>
    </w:p>
    <w:p w:rsidR="00FA34C6" w:rsidRDefault="00FA34C6" w:rsidP="008B6052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Toute cotisation constitue un droit acquis du bureau et ne peut nullement faire l’objet de remboursement</w:t>
      </w:r>
    </w:p>
    <w:p w:rsidR="00FA34C6" w:rsidRPr="00AE4929" w:rsidRDefault="00FA34C6" w:rsidP="00FA34C6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6 :</w:t>
      </w:r>
    </w:p>
    <w:p w:rsidR="00FA34C6" w:rsidRDefault="00FA34C6" w:rsidP="00FA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recrutement se fait par cooptation ou par demande accompagnée d’une lettre d’une lettre de parrainage d’un membre du comité </w:t>
      </w:r>
      <w:proofErr w:type="spellStart"/>
      <w:r>
        <w:rPr>
          <w:sz w:val="28"/>
          <w:szCs w:val="28"/>
        </w:rPr>
        <w:t>executif</w:t>
      </w:r>
      <w:proofErr w:type="spellEnd"/>
      <w:r>
        <w:rPr>
          <w:sz w:val="28"/>
          <w:szCs w:val="28"/>
        </w:rPr>
        <w:t>.</w:t>
      </w:r>
    </w:p>
    <w:p w:rsidR="00FA34C6" w:rsidRPr="00AE4929" w:rsidRDefault="00FA34C6" w:rsidP="00FA34C6">
      <w:pPr>
        <w:jc w:val="both"/>
        <w:rPr>
          <w:b/>
          <w:sz w:val="28"/>
          <w:szCs w:val="28"/>
          <w:u w:val="single"/>
        </w:rPr>
      </w:pPr>
      <w:r w:rsidRPr="00AE4929">
        <w:rPr>
          <w:b/>
          <w:sz w:val="28"/>
          <w:szCs w:val="28"/>
        </w:rPr>
        <w:t xml:space="preserve">CHAPITRE II : </w:t>
      </w:r>
      <w:r w:rsidRPr="00AE4929">
        <w:rPr>
          <w:b/>
          <w:sz w:val="28"/>
          <w:szCs w:val="28"/>
          <w:u w:val="single"/>
        </w:rPr>
        <w:t>DU MODE DE DESIGNATION DES PERSONNES APPELEES A GERER LA VDO</w:t>
      </w:r>
    </w:p>
    <w:p w:rsidR="00FA34C6" w:rsidRPr="00AE4929" w:rsidRDefault="00FA34C6" w:rsidP="00FA34C6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7 :</w:t>
      </w:r>
    </w:p>
    <w:p w:rsidR="00FA34C6" w:rsidRDefault="00AE4929" w:rsidP="00FA34C6">
      <w:pPr>
        <w:jc w:val="both"/>
        <w:rPr>
          <w:sz w:val="28"/>
          <w:szCs w:val="28"/>
        </w:rPr>
      </w:pPr>
      <w:r>
        <w:rPr>
          <w:sz w:val="28"/>
          <w:szCs w:val="28"/>
        </w:rPr>
        <w:t>Conformément</w:t>
      </w:r>
      <w:r w:rsidR="00FA34C6">
        <w:rPr>
          <w:sz w:val="28"/>
          <w:szCs w:val="28"/>
        </w:rPr>
        <w:t xml:space="preserve"> à l’article 17 des </w:t>
      </w:r>
      <w:r>
        <w:rPr>
          <w:sz w:val="28"/>
          <w:szCs w:val="28"/>
        </w:rPr>
        <w:t>statuts,</w:t>
      </w:r>
      <w:r w:rsidR="00FA34C6">
        <w:rPr>
          <w:sz w:val="28"/>
          <w:szCs w:val="28"/>
        </w:rPr>
        <w:t xml:space="preserve"> les membres du comité </w:t>
      </w:r>
      <w:r>
        <w:rPr>
          <w:sz w:val="28"/>
          <w:szCs w:val="28"/>
        </w:rPr>
        <w:t>exécutif</w:t>
      </w:r>
      <w:r w:rsidR="00FA34C6">
        <w:rPr>
          <w:sz w:val="28"/>
          <w:szCs w:val="28"/>
        </w:rPr>
        <w:t xml:space="preserve"> ainsi que toute personne devant assurer une fonction dans l’association sont nommés pat l’initiateur et Président de </w:t>
      </w:r>
      <w:r>
        <w:rPr>
          <w:sz w:val="28"/>
          <w:szCs w:val="28"/>
        </w:rPr>
        <w:t>l’Association.</w:t>
      </w:r>
    </w:p>
    <w:p w:rsidR="00FA34C6" w:rsidRPr="00AE4929" w:rsidRDefault="00FA34C6" w:rsidP="00FA34C6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 xml:space="preserve">CHAPITRE IV : </w:t>
      </w:r>
      <w:r w:rsidRPr="00AE4929">
        <w:rPr>
          <w:b/>
          <w:sz w:val="28"/>
          <w:szCs w:val="28"/>
          <w:u w:val="single"/>
        </w:rPr>
        <w:t>DU MANDAT ET DE SA FIN</w:t>
      </w:r>
    </w:p>
    <w:p w:rsidR="00FA34C6" w:rsidRPr="00AE4929" w:rsidRDefault="00FA34C6" w:rsidP="00FA34C6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8 :</w:t>
      </w:r>
    </w:p>
    <w:p w:rsidR="00653D2B" w:rsidRDefault="00653D2B" w:rsidP="00FA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durée du mandat du comité </w:t>
      </w:r>
      <w:r w:rsidR="00AE4929">
        <w:rPr>
          <w:sz w:val="28"/>
          <w:szCs w:val="28"/>
        </w:rPr>
        <w:t>exécutif</w:t>
      </w:r>
      <w:r>
        <w:rPr>
          <w:sz w:val="28"/>
          <w:szCs w:val="28"/>
        </w:rPr>
        <w:t xml:space="preserve"> est déterminée dans les </w:t>
      </w:r>
      <w:r w:rsidR="00AE4929">
        <w:rPr>
          <w:sz w:val="28"/>
          <w:szCs w:val="28"/>
        </w:rPr>
        <w:t>statuts.</w:t>
      </w:r>
    </w:p>
    <w:p w:rsidR="00653D2B" w:rsidRPr="00AE4929" w:rsidRDefault="00653D2B" w:rsidP="00FA34C6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9 :</w:t>
      </w:r>
    </w:p>
    <w:p w:rsidR="00FA34C6" w:rsidRDefault="00FA34C6" w:rsidP="00FA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L’ordre de dépendance </w:t>
      </w:r>
      <w:r w:rsidR="00AE4929">
        <w:rPr>
          <w:sz w:val="28"/>
          <w:szCs w:val="28"/>
        </w:rPr>
        <w:t>hiérarchique</w:t>
      </w:r>
      <w:r>
        <w:rPr>
          <w:sz w:val="28"/>
          <w:szCs w:val="28"/>
        </w:rPr>
        <w:t xml:space="preserve"> des organes </w:t>
      </w:r>
      <w:r w:rsidR="00653D2B">
        <w:rPr>
          <w:sz w:val="28"/>
          <w:szCs w:val="28"/>
        </w:rPr>
        <w:t xml:space="preserve">est </w:t>
      </w:r>
      <w:r w:rsidR="00AE4929">
        <w:rPr>
          <w:sz w:val="28"/>
          <w:szCs w:val="28"/>
        </w:rPr>
        <w:t>déterminé</w:t>
      </w:r>
      <w:r w:rsidR="00653D2B">
        <w:rPr>
          <w:sz w:val="28"/>
          <w:szCs w:val="28"/>
        </w:rPr>
        <w:t xml:space="preserve"> dans les statuts.</w:t>
      </w:r>
    </w:p>
    <w:p w:rsidR="00653D2B" w:rsidRPr="00AE4929" w:rsidRDefault="00653D2B" w:rsidP="00FA34C6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10 :</w:t>
      </w:r>
    </w:p>
    <w:p w:rsidR="00653D2B" w:rsidRDefault="00653D2B" w:rsidP="00FA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respect de la </w:t>
      </w:r>
      <w:r w:rsidR="00AE4929">
        <w:rPr>
          <w:sz w:val="28"/>
          <w:szCs w:val="28"/>
        </w:rPr>
        <w:t>hiérarchie</w:t>
      </w:r>
      <w:r>
        <w:rPr>
          <w:sz w:val="28"/>
          <w:szCs w:val="28"/>
        </w:rPr>
        <w:t xml:space="preserve"> est de rigueur aussi bien dans les rapports humains que dans la transmission de rapports </w:t>
      </w:r>
      <w:r w:rsidR="00AE4929">
        <w:rPr>
          <w:sz w:val="28"/>
          <w:szCs w:val="28"/>
        </w:rPr>
        <w:t>d’activités.</w:t>
      </w:r>
    </w:p>
    <w:p w:rsidR="00653D2B" w:rsidRPr="00AE4929" w:rsidRDefault="00653D2B" w:rsidP="00FA34C6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11 :</w:t>
      </w:r>
    </w:p>
    <w:p w:rsidR="00653D2B" w:rsidRDefault="00653D2B" w:rsidP="00FA34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est d’obligation à tout organe de tenir des registres et documents administratifs habituellement </w:t>
      </w:r>
      <w:r w:rsidR="00AE4929">
        <w:rPr>
          <w:sz w:val="28"/>
          <w:szCs w:val="28"/>
        </w:rPr>
        <w:t>exigés.</w:t>
      </w:r>
    </w:p>
    <w:p w:rsidR="00FA34C6" w:rsidRPr="00AE4929" w:rsidRDefault="00653D2B" w:rsidP="00FA34C6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 xml:space="preserve">TITRE II : </w:t>
      </w:r>
      <w:r w:rsidRPr="00AE4929">
        <w:rPr>
          <w:b/>
          <w:sz w:val="28"/>
          <w:szCs w:val="28"/>
          <w:u w:val="single"/>
        </w:rPr>
        <w:t xml:space="preserve">DE LA TENUE DES REUNIONS </w:t>
      </w:r>
    </w:p>
    <w:p w:rsidR="00653D2B" w:rsidRPr="00AE4929" w:rsidRDefault="00653D2B" w:rsidP="00FA34C6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12 :</w:t>
      </w:r>
    </w:p>
    <w:p w:rsidR="00653D2B" w:rsidRDefault="00653D2B" w:rsidP="00FA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organes de la VDO tiennent les </w:t>
      </w:r>
      <w:r w:rsidR="00AE4929">
        <w:rPr>
          <w:sz w:val="28"/>
          <w:szCs w:val="28"/>
        </w:rPr>
        <w:t>réunions</w:t>
      </w:r>
      <w:r>
        <w:rPr>
          <w:sz w:val="28"/>
          <w:szCs w:val="28"/>
        </w:rPr>
        <w:t xml:space="preserve"> ordinaires ou extraordinaires </w:t>
      </w:r>
      <w:r w:rsidR="00AE4929">
        <w:rPr>
          <w:sz w:val="28"/>
          <w:szCs w:val="28"/>
        </w:rPr>
        <w:t>conformément</w:t>
      </w:r>
      <w:r>
        <w:rPr>
          <w:sz w:val="28"/>
          <w:szCs w:val="28"/>
        </w:rPr>
        <w:t xml:space="preserve"> aux dispositions </w:t>
      </w:r>
      <w:r w:rsidR="00AE4929">
        <w:rPr>
          <w:sz w:val="28"/>
          <w:szCs w:val="28"/>
        </w:rPr>
        <w:t>statutaires.</w:t>
      </w:r>
    </w:p>
    <w:p w:rsidR="00653D2B" w:rsidRPr="00AE4929" w:rsidRDefault="00653D2B" w:rsidP="00FA34C6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13 :</w:t>
      </w:r>
    </w:p>
    <w:p w:rsidR="00653D2B" w:rsidRDefault="00653D2B" w:rsidP="00653D2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Sont habilités à convoquer les </w:t>
      </w:r>
      <w:r w:rsidR="00AE4929">
        <w:rPr>
          <w:sz w:val="28"/>
          <w:szCs w:val="28"/>
        </w:rPr>
        <w:t>réunions</w:t>
      </w:r>
      <w:r>
        <w:rPr>
          <w:sz w:val="28"/>
          <w:szCs w:val="28"/>
        </w:rPr>
        <w:t xml:space="preserve"> du comité </w:t>
      </w:r>
      <w:r w:rsidR="00AE4929">
        <w:rPr>
          <w:sz w:val="28"/>
          <w:szCs w:val="28"/>
        </w:rPr>
        <w:t>exécutif,</w:t>
      </w:r>
      <w:r>
        <w:rPr>
          <w:sz w:val="28"/>
          <w:szCs w:val="28"/>
        </w:rPr>
        <w:t xml:space="preserve"> le </w:t>
      </w:r>
      <w:r w:rsidR="00AE4929">
        <w:rPr>
          <w:sz w:val="28"/>
          <w:szCs w:val="28"/>
        </w:rPr>
        <w:t>Président</w:t>
      </w:r>
      <w:r>
        <w:rPr>
          <w:sz w:val="28"/>
          <w:szCs w:val="28"/>
        </w:rPr>
        <w:t xml:space="preserve"> ou celui qui le remplace en cas d’</w:t>
      </w:r>
      <w:r w:rsidR="00AE4929">
        <w:rPr>
          <w:sz w:val="28"/>
          <w:szCs w:val="28"/>
        </w:rPr>
        <w:t>empêchement</w:t>
      </w:r>
      <w:r>
        <w:rPr>
          <w:sz w:val="28"/>
          <w:szCs w:val="28"/>
        </w:rPr>
        <w:t xml:space="preserve"> et </w:t>
      </w:r>
      <w:r w:rsidR="00AE4929">
        <w:rPr>
          <w:sz w:val="28"/>
          <w:szCs w:val="28"/>
        </w:rPr>
        <w:t>ce,</w:t>
      </w:r>
      <w:r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conformément</w:t>
      </w:r>
      <w:r>
        <w:rPr>
          <w:sz w:val="28"/>
          <w:szCs w:val="28"/>
        </w:rPr>
        <w:t xml:space="preserve"> aux </w:t>
      </w:r>
      <w:r w:rsidR="00AE4929">
        <w:rPr>
          <w:sz w:val="28"/>
          <w:szCs w:val="28"/>
        </w:rPr>
        <w:t>statuts.</w:t>
      </w:r>
    </w:p>
    <w:p w:rsidR="00653D2B" w:rsidRDefault="00653D2B" w:rsidP="00653D2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Président du comité </w:t>
      </w:r>
      <w:r w:rsidR="00AE4929">
        <w:rPr>
          <w:sz w:val="28"/>
          <w:szCs w:val="28"/>
        </w:rPr>
        <w:t>exécutif</w:t>
      </w:r>
      <w:r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préside</w:t>
      </w:r>
      <w:r>
        <w:rPr>
          <w:sz w:val="28"/>
          <w:szCs w:val="28"/>
        </w:rPr>
        <w:t xml:space="preserve"> de droit le conseil d’administration ou à </w:t>
      </w:r>
      <w:r w:rsidR="00AE4929">
        <w:rPr>
          <w:sz w:val="28"/>
          <w:szCs w:val="28"/>
        </w:rPr>
        <w:t>défaut</w:t>
      </w:r>
      <w:r>
        <w:rPr>
          <w:sz w:val="28"/>
          <w:szCs w:val="28"/>
        </w:rPr>
        <w:t xml:space="preserve"> celui qui le remplace </w:t>
      </w:r>
      <w:r w:rsidR="00AE4929">
        <w:rPr>
          <w:sz w:val="28"/>
          <w:szCs w:val="28"/>
        </w:rPr>
        <w:t>conformément</w:t>
      </w:r>
      <w:r>
        <w:rPr>
          <w:sz w:val="28"/>
          <w:szCs w:val="28"/>
        </w:rPr>
        <w:t xml:space="preserve"> aux </w:t>
      </w:r>
      <w:r w:rsidR="00AE4929">
        <w:rPr>
          <w:sz w:val="28"/>
          <w:szCs w:val="28"/>
        </w:rPr>
        <w:t>statuts.</w:t>
      </w:r>
    </w:p>
    <w:p w:rsidR="00653D2B" w:rsidRPr="00AE4929" w:rsidRDefault="00653D2B" w:rsidP="00653D2B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14 :</w:t>
      </w:r>
    </w:p>
    <w:p w:rsidR="00653D2B" w:rsidRDefault="00653D2B" w:rsidP="00653D2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653D2B">
        <w:rPr>
          <w:sz w:val="28"/>
          <w:szCs w:val="28"/>
        </w:rPr>
        <w:t>Le conseil d’</w:t>
      </w:r>
      <w:r w:rsidR="00AE4929" w:rsidRPr="00653D2B">
        <w:rPr>
          <w:sz w:val="28"/>
          <w:szCs w:val="28"/>
        </w:rPr>
        <w:t>administration</w:t>
      </w:r>
      <w:r w:rsidRPr="00653D2B">
        <w:rPr>
          <w:sz w:val="28"/>
          <w:szCs w:val="28"/>
        </w:rPr>
        <w:t xml:space="preserve"> </w:t>
      </w:r>
      <w:r w:rsidR="00AE4929" w:rsidRPr="00653D2B">
        <w:rPr>
          <w:sz w:val="28"/>
          <w:szCs w:val="28"/>
        </w:rPr>
        <w:t>réunit</w:t>
      </w:r>
      <w:r w:rsidRPr="00653D2B">
        <w:rPr>
          <w:sz w:val="28"/>
          <w:szCs w:val="28"/>
        </w:rPr>
        <w:t xml:space="preserve"> tous les membres fondateurs de l’association et les membres </w:t>
      </w:r>
      <w:r w:rsidR="00AE4929" w:rsidRPr="00653D2B">
        <w:rPr>
          <w:sz w:val="28"/>
          <w:szCs w:val="28"/>
        </w:rPr>
        <w:t>exécutifs.</w:t>
      </w:r>
    </w:p>
    <w:p w:rsidR="00653D2B" w:rsidRDefault="00653D2B" w:rsidP="00653D2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Elle est souveraine en ce sens que ses </w:t>
      </w:r>
      <w:r w:rsidR="00AE4929">
        <w:rPr>
          <w:sz w:val="28"/>
          <w:szCs w:val="28"/>
        </w:rPr>
        <w:t>décisions</w:t>
      </w:r>
      <w:r>
        <w:rPr>
          <w:sz w:val="28"/>
          <w:szCs w:val="28"/>
        </w:rPr>
        <w:t xml:space="preserve"> s’imposent à tous les membres ;</w:t>
      </w:r>
      <w:r w:rsidR="00AE4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le quorum n’est pas </w:t>
      </w:r>
      <w:r w:rsidR="00AE4929">
        <w:rPr>
          <w:sz w:val="28"/>
          <w:szCs w:val="28"/>
        </w:rPr>
        <w:t>atteint,</w:t>
      </w:r>
      <w:r>
        <w:rPr>
          <w:sz w:val="28"/>
          <w:szCs w:val="28"/>
        </w:rPr>
        <w:t xml:space="preserve"> la </w:t>
      </w:r>
      <w:r w:rsidR="00AE4929">
        <w:rPr>
          <w:sz w:val="28"/>
          <w:szCs w:val="28"/>
        </w:rPr>
        <w:t>réunion</w:t>
      </w:r>
      <w:r>
        <w:rPr>
          <w:sz w:val="28"/>
          <w:szCs w:val="28"/>
        </w:rPr>
        <w:t xml:space="preserve"> est reportée à une autre date </w:t>
      </w:r>
      <w:r w:rsidR="00AE4929">
        <w:rPr>
          <w:sz w:val="28"/>
          <w:szCs w:val="28"/>
        </w:rPr>
        <w:t>ultérieure</w:t>
      </w:r>
      <w:r>
        <w:rPr>
          <w:sz w:val="28"/>
          <w:szCs w:val="28"/>
        </w:rPr>
        <w:t xml:space="preserve"> qui sera communiquée aux membres par le comité </w:t>
      </w:r>
      <w:r w:rsidR="00AE4929">
        <w:rPr>
          <w:sz w:val="28"/>
          <w:szCs w:val="28"/>
        </w:rPr>
        <w:t>exécutif</w:t>
      </w:r>
      <w:r>
        <w:rPr>
          <w:sz w:val="28"/>
          <w:szCs w:val="28"/>
        </w:rPr>
        <w:t>.</w:t>
      </w:r>
    </w:p>
    <w:p w:rsidR="00254744" w:rsidRPr="00AE4929" w:rsidRDefault="00254744" w:rsidP="00254744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15 :</w:t>
      </w:r>
    </w:p>
    <w:p w:rsidR="00254744" w:rsidRDefault="00254744" w:rsidP="0025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est requis une majorité de 2/3 des membres </w:t>
      </w:r>
      <w:r w:rsidR="00AE4929">
        <w:rPr>
          <w:sz w:val="28"/>
          <w:szCs w:val="28"/>
        </w:rPr>
        <w:t>présents</w:t>
      </w:r>
      <w:r>
        <w:rPr>
          <w:sz w:val="28"/>
          <w:szCs w:val="28"/>
        </w:rPr>
        <w:t xml:space="preserve"> pour que le conseil d’administration statue sur les questions importantes tandis que pour les questions </w:t>
      </w:r>
      <w:r w:rsidR="00AE4929">
        <w:rPr>
          <w:sz w:val="28"/>
          <w:szCs w:val="28"/>
        </w:rPr>
        <w:t>ordinaires,</w:t>
      </w:r>
      <w:r>
        <w:rPr>
          <w:sz w:val="28"/>
          <w:szCs w:val="28"/>
        </w:rPr>
        <w:t xml:space="preserve"> les décisions sont prises à la majorité simple des membres </w:t>
      </w:r>
      <w:r w:rsidR="00AE4929">
        <w:rPr>
          <w:sz w:val="28"/>
          <w:szCs w:val="28"/>
        </w:rPr>
        <w:t>présents.</w:t>
      </w:r>
    </w:p>
    <w:p w:rsidR="00254744" w:rsidRPr="00AE4929" w:rsidRDefault="00254744" w:rsidP="00254744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16 :</w:t>
      </w:r>
    </w:p>
    <w:p w:rsidR="00254744" w:rsidRDefault="007F7AA7" w:rsidP="0025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des questions </w:t>
      </w:r>
      <w:r w:rsidR="00AE4929">
        <w:rPr>
          <w:sz w:val="28"/>
          <w:szCs w:val="28"/>
        </w:rPr>
        <w:t>importantes,</w:t>
      </w:r>
      <w:r>
        <w:rPr>
          <w:sz w:val="28"/>
          <w:szCs w:val="28"/>
        </w:rPr>
        <w:t xml:space="preserve"> il faut entendre :</w:t>
      </w:r>
    </w:p>
    <w:p w:rsidR="007F7AA7" w:rsidRDefault="007F7AA7" w:rsidP="007F7AA7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modification des statuts et du </w:t>
      </w:r>
      <w:r w:rsidR="00AE4929">
        <w:rPr>
          <w:sz w:val="28"/>
          <w:szCs w:val="28"/>
        </w:rPr>
        <w:t>règlement</w:t>
      </w:r>
      <w:r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intérieur</w:t>
      </w:r>
      <w:r>
        <w:rPr>
          <w:sz w:val="28"/>
          <w:szCs w:val="28"/>
        </w:rPr>
        <w:t xml:space="preserve"> </w:t>
      </w:r>
    </w:p>
    <w:p w:rsidR="007F7AA7" w:rsidRDefault="007F7AA7" w:rsidP="007F7AA7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destitution du comité </w:t>
      </w:r>
      <w:r w:rsidR="00AE4929">
        <w:rPr>
          <w:sz w:val="28"/>
          <w:szCs w:val="28"/>
        </w:rPr>
        <w:t>exécutif</w:t>
      </w:r>
      <w:r>
        <w:rPr>
          <w:sz w:val="28"/>
          <w:szCs w:val="28"/>
        </w:rPr>
        <w:t xml:space="preserve"> </w:t>
      </w:r>
    </w:p>
    <w:p w:rsidR="00F17D7F" w:rsidRDefault="00F17D7F" w:rsidP="007F7AA7">
      <w:pPr>
        <w:jc w:val="both"/>
        <w:rPr>
          <w:b/>
          <w:sz w:val="28"/>
          <w:szCs w:val="28"/>
        </w:rPr>
      </w:pPr>
    </w:p>
    <w:p w:rsidR="007F7AA7" w:rsidRPr="00AE4929" w:rsidRDefault="007F7AA7" w:rsidP="007F7AA7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17 :</w:t>
      </w:r>
    </w:p>
    <w:p w:rsidR="007F7AA7" w:rsidRDefault="007F7AA7" w:rsidP="007F7A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 projet de l’ordre du jour est élaboré par le comité </w:t>
      </w:r>
      <w:r w:rsidR="00AE4929">
        <w:rPr>
          <w:sz w:val="28"/>
          <w:szCs w:val="28"/>
        </w:rPr>
        <w:t>exécutif</w:t>
      </w:r>
      <w:r>
        <w:rPr>
          <w:sz w:val="28"/>
          <w:szCs w:val="28"/>
        </w:rPr>
        <w:t xml:space="preserve"> et est soumis à la </w:t>
      </w:r>
      <w:r w:rsidR="00AE4929">
        <w:rPr>
          <w:sz w:val="28"/>
          <w:szCs w:val="28"/>
        </w:rPr>
        <w:t>plénière</w:t>
      </w:r>
      <w:r>
        <w:rPr>
          <w:sz w:val="28"/>
          <w:szCs w:val="28"/>
        </w:rPr>
        <w:t xml:space="preserve"> du conseil d’administration pour approbation.</w:t>
      </w:r>
    </w:p>
    <w:p w:rsidR="007F7AA7" w:rsidRPr="00AE4929" w:rsidRDefault="007F7AA7" w:rsidP="007F7AA7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18 :</w:t>
      </w:r>
    </w:p>
    <w:p w:rsidR="00653D2B" w:rsidRDefault="007F7AA7" w:rsidP="00653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AE4929">
        <w:rPr>
          <w:sz w:val="28"/>
          <w:szCs w:val="28"/>
        </w:rPr>
        <w:t>Président</w:t>
      </w:r>
      <w:r>
        <w:rPr>
          <w:sz w:val="28"/>
          <w:szCs w:val="28"/>
        </w:rPr>
        <w:t xml:space="preserve"> du comité </w:t>
      </w:r>
      <w:r w:rsidR="00AE4929">
        <w:rPr>
          <w:sz w:val="28"/>
          <w:szCs w:val="28"/>
        </w:rPr>
        <w:t>exécutif ou celui qui le remplace a</w:t>
      </w:r>
      <w:r>
        <w:rPr>
          <w:sz w:val="28"/>
          <w:szCs w:val="28"/>
        </w:rPr>
        <w:t xml:space="preserve">ssure la police des </w:t>
      </w:r>
      <w:r w:rsidR="00AE4929">
        <w:rPr>
          <w:sz w:val="28"/>
          <w:szCs w:val="28"/>
        </w:rPr>
        <w:t>débats</w:t>
      </w:r>
      <w:r>
        <w:rPr>
          <w:sz w:val="28"/>
          <w:szCs w:val="28"/>
        </w:rPr>
        <w:t xml:space="preserve"> .Nul ne peut prendre la parole sans l’avoir demandée et </w:t>
      </w:r>
      <w:r w:rsidR="00AE4929">
        <w:rPr>
          <w:sz w:val="28"/>
          <w:szCs w:val="28"/>
        </w:rPr>
        <w:t>obtenue.</w:t>
      </w:r>
    </w:p>
    <w:p w:rsidR="007F7AA7" w:rsidRPr="00AE4929" w:rsidRDefault="007F7AA7" w:rsidP="00653D2B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19 :</w:t>
      </w:r>
    </w:p>
    <w:p w:rsidR="007F7AA7" w:rsidRDefault="007F7AA7" w:rsidP="00653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Toutes les </w:t>
      </w:r>
      <w:r w:rsidR="00AE4929">
        <w:rPr>
          <w:sz w:val="28"/>
          <w:szCs w:val="28"/>
        </w:rPr>
        <w:t>décisions</w:t>
      </w:r>
      <w:r>
        <w:rPr>
          <w:sz w:val="28"/>
          <w:szCs w:val="28"/>
        </w:rPr>
        <w:t xml:space="preserve"> prises en séance </w:t>
      </w:r>
      <w:r w:rsidR="00AE4929">
        <w:rPr>
          <w:sz w:val="28"/>
          <w:szCs w:val="28"/>
        </w:rPr>
        <w:t>plénière</w:t>
      </w:r>
      <w:r>
        <w:rPr>
          <w:sz w:val="28"/>
          <w:szCs w:val="28"/>
        </w:rPr>
        <w:t xml:space="preserve"> sont consignées par le </w:t>
      </w:r>
      <w:r w:rsidR="00AE4929">
        <w:rPr>
          <w:sz w:val="28"/>
          <w:szCs w:val="28"/>
        </w:rPr>
        <w:t>secrétaire</w:t>
      </w:r>
      <w:r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générale, dans</w:t>
      </w:r>
      <w:r>
        <w:rPr>
          <w:sz w:val="28"/>
          <w:szCs w:val="28"/>
        </w:rPr>
        <w:t xml:space="preserve"> le </w:t>
      </w:r>
      <w:r w:rsidR="00AE4929">
        <w:rPr>
          <w:sz w:val="28"/>
          <w:szCs w:val="28"/>
        </w:rPr>
        <w:t>procès-verbal</w:t>
      </w:r>
      <w:r>
        <w:rPr>
          <w:sz w:val="28"/>
          <w:szCs w:val="28"/>
        </w:rPr>
        <w:t xml:space="preserve"> signé par les membres du comité de gestion </w:t>
      </w:r>
      <w:r w:rsidR="00AE4929">
        <w:rPr>
          <w:sz w:val="28"/>
          <w:szCs w:val="28"/>
        </w:rPr>
        <w:t>présents.</w:t>
      </w:r>
    </w:p>
    <w:p w:rsidR="007F7AA7" w:rsidRPr="00AE4929" w:rsidRDefault="007F7AA7" w:rsidP="00653D2B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 xml:space="preserve">TITRE III : </w:t>
      </w:r>
      <w:r w:rsidRPr="00AE4929">
        <w:rPr>
          <w:b/>
          <w:sz w:val="28"/>
          <w:szCs w:val="28"/>
          <w:u w:val="single"/>
        </w:rPr>
        <w:t>DE L’ORGANISATION DU COMITE DE GESTION</w:t>
      </w:r>
      <w:r w:rsidRPr="00AE4929">
        <w:rPr>
          <w:b/>
          <w:sz w:val="28"/>
          <w:szCs w:val="28"/>
        </w:rPr>
        <w:t xml:space="preserve"> </w:t>
      </w:r>
    </w:p>
    <w:p w:rsidR="007F7AA7" w:rsidRPr="00AE4929" w:rsidRDefault="007F7AA7" w:rsidP="00653D2B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20 :</w:t>
      </w:r>
    </w:p>
    <w:p w:rsidR="007F7AA7" w:rsidRDefault="007F7AA7" w:rsidP="00653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AE4929">
        <w:rPr>
          <w:sz w:val="28"/>
          <w:szCs w:val="28"/>
        </w:rPr>
        <w:t>comité</w:t>
      </w:r>
      <w:r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exécutif</w:t>
      </w:r>
      <w:r>
        <w:rPr>
          <w:sz w:val="28"/>
          <w:szCs w:val="28"/>
        </w:rPr>
        <w:t xml:space="preserve"> est organisé sur le plan administratif et technique en directions et </w:t>
      </w:r>
      <w:r w:rsidR="00AE4929">
        <w:rPr>
          <w:sz w:val="28"/>
          <w:szCs w:val="28"/>
        </w:rPr>
        <w:t xml:space="preserve">départements. </w:t>
      </w:r>
      <w:r>
        <w:rPr>
          <w:sz w:val="28"/>
          <w:szCs w:val="28"/>
        </w:rPr>
        <w:t xml:space="preserve">A </w:t>
      </w:r>
      <w:r w:rsidR="00AE4929">
        <w:rPr>
          <w:sz w:val="28"/>
          <w:szCs w:val="28"/>
        </w:rPr>
        <w:t>côté</w:t>
      </w:r>
      <w:r>
        <w:rPr>
          <w:sz w:val="28"/>
          <w:szCs w:val="28"/>
        </w:rPr>
        <w:t xml:space="preserve"> des directions et </w:t>
      </w:r>
      <w:r w:rsidR="00AE4929">
        <w:rPr>
          <w:sz w:val="28"/>
          <w:szCs w:val="28"/>
        </w:rPr>
        <w:t>départements,</w:t>
      </w:r>
      <w:r>
        <w:rPr>
          <w:sz w:val="28"/>
          <w:szCs w:val="28"/>
        </w:rPr>
        <w:t xml:space="preserve"> il y a un </w:t>
      </w:r>
      <w:r w:rsidR="00AE4929">
        <w:rPr>
          <w:sz w:val="28"/>
          <w:szCs w:val="28"/>
        </w:rPr>
        <w:t>collège</w:t>
      </w:r>
      <w:r>
        <w:rPr>
          <w:sz w:val="28"/>
          <w:szCs w:val="28"/>
        </w:rPr>
        <w:t xml:space="preserve"> des conseillers qui accompagne le comité </w:t>
      </w:r>
      <w:r w:rsidR="00AE4929">
        <w:rPr>
          <w:sz w:val="28"/>
          <w:szCs w:val="28"/>
        </w:rPr>
        <w:t>exécutif</w:t>
      </w:r>
      <w:r>
        <w:rPr>
          <w:sz w:val="28"/>
          <w:szCs w:val="28"/>
        </w:rPr>
        <w:t xml:space="preserve"> dans l’accompagnement de ses </w:t>
      </w:r>
      <w:r w:rsidR="00AE4929">
        <w:rPr>
          <w:sz w:val="28"/>
          <w:szCs w:val="28"/>
        </w:rPr>
        <w:t>taches.</w:t>
      </w:r>
    </w:p>
    <w:p w:rsidR="007F7AA7" w:rsidRPr="00AE4929" w:rsidRDefault="007F7AA7" w:rsidP="00653D2B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21 :</w:t>
      </w:r>
    </w:p>
    <w:p w:rsidR="007F7AA7" w:rsidRDefault="007F7AA7" w:rsidP="00653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AE4929">
        <w:rPr>
          <w:sz w:val="28"/>
          <w:szCs w:val="28"/>
        </w:rPr>
        <w:t>réunions</w:t>
      </w:r>
      <w:r>
        <w:rPr>
          <w:sz w:val="28"/>
          <w:szCs w:val="28"/>
        </w:rPr>
        <w:t xml:space="preserve"> des directions ou </w:t>
      </w:r>
      <w:r w:rsidR="00AE4929">
        <w:rPr>
          <w:sz w:val="28"/>
          <w:szCs w:val="28"/>
        </w:rPr>
        <w:t>départements</w:t>
      </w:r>
      <w:r>
        <w:rPr>
          <w:sz w:val="28"/>
          <w:szCs w:val="28"/>
        </w:rPr>
        <w:t xml:space="preserve"> sont tenues soit par un directeur ou un chef de </w:t>
      </w:r>
      <w:r w:rsidR="00AE4929">
        <w:rPr>
          <w:sz w:val="28"/>
          <w:szCs w:val="28"/>
        </w:rPr>
        <w:t>département</w:t>
      </w:r>
      <w:r>
        <w:rPr>
          <w:sz w:val="28"/>
          <w:szCs w:val="28"/>
        </w:rPr>
        <w:t xml:space="preserve"> suivant le cas ou celui qui le remplace en cas d’</w:t>
      </w:r>
      <w:r w:rsidR="00AE4929">
        <w:rPr>
          <w:sz w:val="28"/>
          <w:szCs w:val="28"/>
        </w:rPr>
        <w:t>empêchement</w:t>
      </w:r>
      <w:r>
        <w:rPr>
          <w:sz w:val="28"/>
          <w:szCs w:val="28"/>
        </w:rPr>
        <w:t xml:space="preserve"> dans les deux </w:t>
      </w:r>
      <w:r w:rsidR="00AE4929">
        <w:rPr>
          <w:sz w:val="28"/>
          <w:szCs w:val="28"/>
        </w:rPr>
        <w:t>cas.</w:t>
      </w:r>
    </w:p>
    <w:p w:rsidR="007F7AA7" w:rsidRPr="00AE4929" w:rsidRDefault="007F7AA7" w:rsidP="00653D2B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22 :</w:t>
      </w:r>
    </w:p>
    <w:p w:rsidR="007F7AA7" w:rsidRDefault="007F7AA7" w:rsidP="00653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245B69">
        <w:rPr>
          <w:sz w:val="28"/>
          <w:szCs w:val="28"/>
        </w:rPr>
        <w:t xml:space="preserve">directeurs comme les chefs de </w:t>
      </w:r>
      <w:r w:rsidR="00AE4929">
        <w:rPr>
          <w:sz w:val="28"/>
          <w:szCs w:val="28"/>
        </w:rPr>
        <w:t>départements</w:t>
      </w:r>
      <w:r w:rsidR="00245B69">
        <w:rPr>
          <w:sz w:val="28"/>
          <w:szCs w:val="28"/>
        </w:rPr>
        <w:t xml:space="preserve"> sont nommés par le Président sur proposition du comité </w:t>
      </w:r>
      <w:r w:rsidR="00AE4929">
        <w:rPr>
          <w:sz w:val="28"/>
          <w:szCs w:val="28"/>
        </w:rPr>
        <w:t>exécutif.</w:t>
      </w:r>
    </w:p>
    <w:p w:rsidR="00245B69" w:rsidRPr="00AE4929" w:rsidRDefault="00245B69" w:rsidP="00653D2B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23 :</w:t>
      </w:r>
    </w:p>
    <w:p w:rsidR="00245B69" w:rsidRDefault="00245B69" w:rsidP="00245B6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direction administrative et la direction </w:t>
      </w:r>
      <w:r w:rsidR="00AE4929">
        <w:rPr>
          <w:sz w:val="28"/>
          <w:szCs w:val="28"/>
        </w:rPr>
        <w:t>financière</w:t>
      </w:r>
      <w:r>
        <w:rPr>
          <w:sz w:val="28"/>
          <w:szCs w:val="28"/>
        </w:rPr>
        <w:t xml:space="preserve"> sont sous tutelle du </w:t>
      </w:r>
      <w:r w:rsidR="00AE4929">
        <w:rPr>
          <w:sz w:val="28"/>
          <w:szCs w:val="28"/>
        </w:rPr>
        <w:t>Secrétaire</w:t>
      </w:r>
      <w:r>
        <w:rPr>
          <w:sz w:val="28"/>
          <w:szCs w:val="28"/>
        </w:rPr>
        <w:t xml:space="preserve"> Général</w:t>
      </w:r>
    </w:p>
    <w:p w:rsidR="00245B69" w:rsidRDefault="00245B69" w:rsidP="00245B6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direction d’études et planification est sous tutelle de Vice-Président</w:t>
      </w:r>
    </w:p>
    <w:p w:rsidR="00245B69" w:rsidRDefault="00245B69" w:rsidP="00245B6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direction de gestion des programmes et opérations est sous tutelle du Président</w:t>
      </w:r>
    </w:p>
    <w:p w:rsidR="00245B69" w:rsidRPr="00AE4929" w:rsidRDefault="00245B69" w:rsidP="00245B69">
      <w:pPr>
        <w:ind w:left="360"/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24 :</w:t>
      </w:r>
    </w:p>
    <w:p w:rsidR="00245B69" w:rsidRDefault="00245B69" w:rsidP="00245B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AE4929">
        <w:rPr>
          <w:sz w:val="28"/>
          <w:szCs w:val="28"/>
        </w:rPr>
        <w:t>différents</w:t>
      </w:r>
      <w:r>
        <w:rPr>
          <w:sz w:val="28"/>
          <w:szCs w:val="28"/>
        </w:rPr>
        <w:t xml:space="preserve"> départements de la VDO sont :</w:t>
      </w:r>
    </w:p>
    <w:p w:rsidR="00245B69" w:rsidRDefault="00245B69" w:rsidP="00245B6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Département de </w:t>
      </w:r>
      <w:r w:rsidR="00AE4929">
        <w:rPr>
          <w:sz w:val="28"/>
          <w:szCs w:val="28"/>
        </w:rPr>
        <w:t>l’information,</w:t>
      </w:r>
      <w:r>
        <w:rPr>
          <w:sz w:val="28"/>
          <w:szCs w:val="28"/>
        </w:rPr>
        <w:t xml:space="preserve"> de communication et relations publiques</w:t>
      </w:r>
    </w:p>
    <w:p w:rsidR="00245B69" w:rsidRDefault="00AE4929" w:rsidP="00245B6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Département</w:t>
      </w:r>
      <w:r w:rsidR="00245B69">
        <w:rPr>
          <w:sz w:val="28"/>
          <w:szCs w:val="28"/>
        </w:rPr>
        <w:t xml:space="preserve"> de </w:t>
      </w:r>
      <w:r>
        <w:rPr>
          <w:sz w:val="28"/>
          <w:szCs w:val="28"/>
        </w:rPr>
        <w:t>l’éducation,</w:t>
      </w:r>
      <w:r w:rsidR="00245B69">
        <w:rPr>
          <w:sz w:val="28"/>
          <w:szCs w:val="28"/>
        </w:rPr>
        <w:t xml:space="preserve"> culture et </w:t>
      </w:r>
      <w:r>
        <w:rPr>
          <w:sz w:val="28"/>
          <w:szCs w:val="28"/>
        </w:rPr>
        <w:t>intégration</w:t>
      </w:r>
    </w:p>
    <w:p w:rsidR="00245B69" w:rsidRDefault="00AE4929" w:rsidP="00245B6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Département</w:t>
      </w:r>
      <w:r w:rsidR="00245B69">
        <w:rPr>
          <w:sz w:val="28"/>
          <w:szCs w:val="28"/>
        </w:rPr>
        <w:t xml:space="preserve"> de la </w:t>
      </w:r>
      <w:r>
        <w:rPr>
          <w:sz w:val="28"/>
          <w:szCs w:val="28"/>
        </w:rPr>
        <w:t>santé,</w:t>
      </w:r>
      <w:r w:rsidR="00245B69">
        <w:rPr>
          <w:sz w:val="28"/>
          <w:szCs w:val="28"/>
        </w:rPr>
        <w:t xml:space="preserve"> environnement et agriculture</w:t>
      </w:r>
    </w:p>
    <w:p w:rsidR="00245B69" w:rsidRDefault="00AE4929" w:rsidP="00245B6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Département</w:t>
      </w:r>
      <w:r w:rsidR="00245B69">
        <w:rPr>
          <w:sz w:val="28"/>
          <w:szCs w:val="28"/>
        </w:rPr>
        <w:t xml:space="preserve"> des droits et libertés</w:t>
      </w:r>
    </w:p>
    <w:p w:rsidR="00245B69" w:rsidRDefault="00AE4929" w:rsidP="00245B6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Département</w:t>
      </w:r>
      <w:r w:rsidR="00245B69">
        <w:rPr>
          <w:sz w:val="28"/>
          <w:szCs w:val="28"/>
        </w:rPr>
        <w:t xml:space="preserve"> de développement communautaire et </w:t>
      </w:r>
      <w:r>
        <w:rPr>
          <w:sz w:val="28"/>
          <w:szCs w:val="28"/>
        </w:rPr>
        <w:t>sécurité</w:t>
      </w:r>
      <w:r w:rsidR="00245B69">
        <w:rPr>
          <w:sz w:val="28"/>
          <w:szCs w:val="28"/>
        </w:rPr>
        <w:t xml:space="preserve"> sociale</w:t>
      </w:r>
    </w:p>
    <w:p w:rsidR="00245B69" w:rsidRPr="00AE4929" w:rsidRDefault="00245B69" w:rsidP="00245B69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25 :</w:t>
      </w:r>
    </w:p>
    <w:p w:rsidR="00245B69" w:rsidRDefault="00245B69" w:rsidP="00245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AE4929">
        <w:rPr>
          <w:sz w:val="28"/>
          <w:szCs w:val="28"/>
        </w:rPr>
        <w:t>départements</w:t>
      </w:r>
      <w:r>
        <w:rPr>
          <w:sz w:val="28"/>
          <w:szCs w:val="28"/>
        </w:rPr>
        <w:t xml:space="preserve"> peuvent </w:t>
      </w:r>
      <w:r w:rsidR="00AE4929">
        <w:rPr>
          <w:sz w:val="28"/>
          <w:szCs w:val="28"/>
        </w:rPr>
        <w:t>éclater</w:t>
      </w:r>
      <w:r>
        <w:rPr>
          <w:sz w:val="28"/>
          <w:szCs w:val="28"/>
        </w:rPr>
        <w:t xml:space="preserve"> en services et les responsables de </w:t>
      </w:r>
      <w:r w:rsidR="00AE4929">
        <w:rPr>
          <w:sz w:val="28"/>
          <w:szCs w:val="28"/>
        </w:rPr>
        <w:t>différents</w:t>
      </w:r>
      <w:r>
        <w:rPr>
          <w:sz w:val="28"/>
          <w:szCs w:val="28"/>
        </w:rPr>
        <w:t xml:space="preserve"> services sont nommés par le Président sur proposition du comité de </w:t>
      </w:r>
      <w:r w:rsidR="00AE4929">
        <w:rPr>
          <w:sz w:val="28"/>
          <w:szCs w:val="28"/>
        </w:rPr>
        <w:t>gestion.</w:t>
      </w:r>
    </w:p>
    <w:p w:rsidR="00245B69" w:rsidRPr="00AE4929" w:rsidRDefault="00245B69" w:rsidP="00245B69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26 :</w:t>
      </w:r>
    </w:p>
    <w:p w:rsidR="00245B69" w:rsidRDefault="00245B69" w:rsidP="00245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AE4929">
        <w:rPr>
          <w:sz w:val="28"/>
          <w:szCs w:val="28"/>
        </w:rPr>
        <w:t>différentes</w:t>
      </w:r>
      <w:r w:rsidR="005C31EB"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représentations</w:t>
      </w:r>
      <w:r w:rsidR="005C31EB">
        <w:rPr>
          <w:sz w:val="28"/>
          <w:szCs w:val="28"/>
        </w:rPr>
        <w:t xml:space="preserve"> de la VDO dans le pays comme dans le </w:t>
      </w:r>
      <w:r w:rsidR="00AE4929">
        <w:rPr>
          <w:sz w:val="28"/>
          <w:szCs w:val="28"/>
        </w:rPr>
        <w:t>monde,</w:t>
      </w:r>
      <w:r w:rsidR="005C31EB">
        <w:rPr>
          <w:sz w:val="28"/>
          <w:szCs w:val="28"/>
        </w:rPr>
        <w:t xml:space="preserve"> seront coordonnées par les membres effectifs nommés par le Président du comité </w:t>
      </w:r>
      <w:r w:rsidR="00AE4929">
        <w:rPr>
          <w:sz w:val="28"/>
          <w:szCs w:val="28"/>
        </w:rPr>
        <w:t>exécutif.</w:t>
      </w:r>
    </w:p>
    <w:p w:rsidR="005C31EB" w:rsidRPr="00AE4929" w:rsidRDefault="005C31EB" w:rsidP="00245B69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 xml:space="preserve">TITRE IV : </w:t>
      </w:r>
      <w:r w:rsidRPr="00AE4929">
        <w:rPr>
          <w:b/>
          <w:sz w:val="28"/>
          <w:szCs w:val="28"/>
          <w:u w:val="single"/>
        </w:rPr>
        <w:t>DES COMMISSIONS</w:t>
      </w:r>
    </w:p>
    <w:p w:rsidR="005C31EB" w:rsidRPr="00AE4929" w:rsidRDefault="005C31EB" w:rsidP="00245B69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27 :</w:t>
      </w:r>
    </w:p>
    <w:p w:rsidR="005C31EB" w:rsidRDefault="005C31EB" w:rsidP="00245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="00AE4929">
        <w:rPr>
          <w:sz w:val="28"/>
          <w:szCs w:val="28"/>
        </w:rPr>
        <w:t>débattre</w:t>
      </w:r>
      <w:r>
        <w:rPr>
          <w:sz w:val="28"/>
          <w:szCs w:val="28"/>
        </w:rPr>
        <w:t xml:space="preserve"> de certaines </w:t>
      </w:r>
      <w:r w:rsidR="00AE4929">
        <w:rPr>
          <w:sz w:val="28"/>
          <w:szCs w:val="28"/>
        </w:rPr>
        <w:t>matières</w:t>
      </w:r>
      <w:r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spécifiques,</w:t>
      </w:r>
      <w:r>
        <w:rPr>
          <w:sz w:val="28"/>
          <w:szCs w:val="28"/>
        </w:rPr>
        <w:t xml:space="preserve"> les membres peuvent se </w:t>
      </w:r>
      <w:r w:rsidR="00AE4929">
        <w:rPr>
          <w:sz w:val="28"/>
          <w:szCs w:val="28"/>
        </w:rPr>
        <w:t>réunir</w:t>
      </w:r>
      <w:r>
        <w:rPr>
          <w:sz w:val="28"/>
          <w:szCs w:val="28"/>
        </w:rPr>
        <w:t xml:space="preserve"> en commission permanente ou  ad hoc dont les conclusions sont communiquées selon le cas au comité </w:t>
      </w:r>
      <w:r w:rsidR="00AE4929">
        <w:rPr>
          <w:sz w:val="28"/>
          <w:szCs w:val="28"/>
        </w:rPr>
        <w:t>exécutif</w:t>
      </w:r>
      <w:r>
        <w:rPr>
          <w:sz w:val="28"/>
          <w:szCs w:val="28"/>
        </w:rPr>
        <w:t xml:space="preserve"> ou à la </w:t>
      </w:r>
      <w:r w:rsidR="00AE4929">
        <w:rPr>
          <w:sz w:val="28"/>
          <w:szCs w:val="28"/>
        </w:rPr>
        <w:t>plénière</w:t>
      </w:r>
      <w:r>
        <w:rPr>
          <w:sz w:val="28"/>
          <w:szCs w:val="28"/>
        </w:rPr>
        <w:t xml:space="preserve"> du conseil </w:t>
      </w:r>
      <w:r w:rsidR="00AE4929">
        <w:rPr>
          <w:sz w:val="28"/>
          <w:szCs w:val="28"/>
        </w:rPr>
        <w:t>d’administration.</w:t>
      </w:r>
    </w:p>
    <w:p w:rsidR="005C31EB" w:rsidRPr="00AE4929" w:rsidRDefault="005C31EB" w:rsidP="00245B69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 xml:space="preserve">TITRE V : </w:t>
      </w:r>
      <w:r w:rsidRPr="00AE4929">
        <w:rPr>
          <w:b/>
          <w:sz w:val="28"/>
          <w:szCs w:val="28"/>
          <w:u w:val="single"/>
        </w:rPr>
        <w:t>DE LA GESTION DES PROJETS</w:t>
      </w:r>
      <w:r w:rsidRPr="00AE4929">
        <w:rPr>
          <w:b/>
          <w:sz w:val="28"/>
          <w:szCs w:val="28"/>
        </w:rPr>
        <w:t xml:space="preserve"> </w:t>
      </w:r>
    </w:p>
    <w:p w:rsidR="005C31EB" w:rsidRPr="00AE4929" w:rsidRDefault="005C31EB" w:rsidP="00245B69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28 :</w:t>
      </w:r>
    </w:p>
    <w:p w:rsidR="005C31EB" w:rsidRDefault="005C31EB" w:rsidP="005C31E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AE4929">
        <w:rPr>
          <w:sz w:val="28"/>
          <w:szCs w:val="28"/>
        </w:rPr>
        <w:t>collège</w:t>
      </w:r>
      <w:r>
        <w:rPr>
          <w:sz w:val="28"/>
          <w:szCs w:val="28"/>
        </w:rPr>
        <w:t xml:space="preserve"> de partenaires est chargé de </w:t>
      </w:r>
      <w:r w:rsidR="00AE4929">
        <w:rPr>
          <w:sz w:val="28"/>
          <w:szCs w:val="28"/>
        </w:rPr>
        <w:t>définir</w:t>
      </w:r>
      <w:r>
        <w:rPr>
          <w:sz w:val="28"/>
          <w:szCs w:val="28"/>
        </w:rPr>
        <w:t xml:space="preserve"> les </w:t>
      </w:r>
      <w:r w:rsidR="00AE4929">
        <w:rPr>
          <w:sz w:val="28"/>
          <w:szCs w:val="28"/>
        </w:rPr>
        <w:t>orientations,</w:t>
      </w:r>
      <w:r>
        <w:rPr>
          <w:sz w:val="28"/>
          <w:szCs w:val="28"/>
        </w:rPr>
        <w:t xml:space="preserve"> les directives à suivre dans l’</w:t>
      </w:r>
      <w:r w:rsidR="00AE4929">
        <w:rPr>
          <w:sz w:val="28"/>
          <w:szCs w:val="28"/>
        </w:rPr>
        <w:t>exécution</w:t>
      </w:r>
      <w:r>
        <w:rPr>
          <w:sz w:val="28"/>
          <w:szCs w:val="28"/>
        </w:rPr>
        <w:t xml:space="preserve"> du projet et de l’</w:t>
      </w:r>
      <w:r w:rsidR="00AE4929">
        <w:rPr>
          <w:sz w:val="28"/>
          <w:szCs w:val="28"/>
        </w:rPr>
        <w:t>évaluation</w:t>
      </w:r>
      <w:r>
        <w:rPr>
          <w:sz w:val="28"/>
          <w:szCs w:val="28"/>
        </w:rPr>
        <w:t xml:space="preserve"> des activités de l’</w:t>
      </w:r>
      <w:r w:rsidR="00AE4929">
        <w:rPr>
          <w:sz w:val="28"/>
          <w:szCs w:val="28"/>
        </w:rPr>
        <w:t>étude</w:t>
      </w:r>
      <w:r>
        <w:rPr>
          <w:sz w:val="28"/>
          <w:szCs w:val="28"/>
        </w:rPr>
        <w:t xml:space="preserve"> ou du </w:t>
      </w:r>
      <w:r w:rsidR="00AE4929">
        <w:rPr>
          <w:sz w:val="28"/>
          <w:szCs w:val="28"/>
        </w:rPr>
        <w:t>projet.</w:t>
      </w:r>
    </w:p>
    <w:p w:rsidR="005C31EB" w:rsidRDefault="005C31EB" w:rsidP="005C31E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est composé de </w:t>
      </w:r>
      <w:proofErr w:type="gramStart"/>
      <w:r>
        <w:rPr>
          <w:sz w:val="28"/>
          <w:szCs w:val="28"/>
        </w:rPr>
        <w:t>( s</w:t>
      </w:r>
      <w:proofErr w:type="gramEnd"/>
      <w:r>
        <w:rPr>
          <w:sz w:val="28"/>
          <w:szCs w:val="28"/>
        </w:rPr>
        <w:t xml:space="preserve"> ) membre ( s ) de la VDO et du ( des ) </w:t>
      </w:r>
      <w:r w:rsidR="00AE4929">
        <w:rPr>
          <w:sz w:val="28"/>
          <w:szCs w:val="28"/>
        </w:rPr>
        <w:t>délégué</w:t>
      </w:r>
      <w:r>
        <w:rPr>
          <w:sz w:val="28"/>
          <w:szCs w:val="28"/>
        </w:rPr>
        <w:t xml:space="preserve"> ( s ) des partenaires .</w:t>
      </w:r>
    </w:p>
    <w:p w:rsidR="005C31EB" w:rsidRPr="00AE4929" w:rsidRDefault="005C31EB" w:rsidP="00F17D7F">
      <w:pPr>
        <w:jc w:val="both"/>
        <w:rPr>
          <w:b/>
          <w:sz w:val="28"/>
          <w:szCs w:val="28"/>
        </w:rPr>
      </w:pPr>
      <w:bookmarkStart w:id="0" w:name="_GoBack"/>
      <w:bookmarkEnd w:id="0"/>
      <w:r w:rsidRPr="00AE4929">
        <w:rPr>
          <w:b/>
          <w:sz w:val="28"/>
          <w:szCs w:val="28"/>
        </w:rPr>
        <w:t>Article 29 :</w:t>
      </w:r>
    </w:p>
    <w:p w:rsidR="005C31EB" w:rsidRDefault="005C31EB" w:rsidP="005C31EB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 membre de la VDO initiateur d’une </w:t>
      </w:r>
      <w:r w:rsidR="00AE4929">
        <w:rPr>
          <w:sz w:val="28"/>
          <w:szCs w:val="28"/>
        </w:rPr>
        <w:t>étude</w:t>
      </w:r>
      <w:r>
        <w:rPr>
          <w:sz w:val="28"/>
          <w:szCs w:val="28"/>
        </w:rPr>
        <w:t xml:space="preserve"> est nommé par le Président du comité </w:t>
      </w:r>
      <w:r w:rsidR="00AE4929">
        <w:rPr>
          <w:sz w:val="28"/>
          <w:szCs w:val="28"/>
        </w:rPr>
        <w:t>exécutif</w:t>
      </w:r>
      <w:r>
        <w:rPr>
          <w:sz w:val="28"/>
          <w:szCs w:val="28"/>
        </w:rPr>
        <w:t xml:space="preserve"> comme responsable de </w:t>
      </w:r>
      <w:r w:rsidR="00AE4929">
        <w:rPr>
          <w:sz w:val="28"/>
          <w:szCs w:val="28"/>
        </w:rPr>
        <w:t>l’étude,</w:t>
      </w:r>
      <w:r>
        <w:rPr>
          <w:sz w:val="28"/>
          <w:szCs w:val="28"/>
        </w:rPr>
        <w:t xml:space="preserve"> et à ce </w:t>
      </w:r>
      <w:r w:rsidR="00AE4929">
        <w:rPr>
          <w:sz w:val="28"/>
          <w:szCs w:val="28"/>
        </w:rPr>
        <w:t>titre,</w:t>
      </w:r>
      <w:r>
        <w:rPr>
          <w:sz w:val="28"/>
          <w:szCs w:val="28"/>
        </w:rPr>
        <w:t xml:space="preserve"> il fera partie de l’équipe appelée à </w:t>
      </w:r>
      <w:r w:rsidR="00AE4929">
        <w:rPr>
          <w:sz w:val="28"/>
          <w:szCs w:val="28"/>
        </w:rPr>
        <w:t>présenter</w:t>
      </w:r>
      <w:r>
        <w:rPr>
          <w:sz w:val="28"/>
          <w:szCs w:val="28"/>
        </w:rPr>
        <w:t xml:space="preserve"> l’</w:t>
      </w:r>
      <w:r w:rsidR="00AE4929">
        <w:rPr>
          <w:sz w:val="28"/>
          <w:szCs w:val="28"/>
        </w:rPr>
        <w:t>étude</w:t>
      </w:r>
      <w:r>
        <w:rPr>
          <w:sz w:val="28"/>
          <w:szCs w:val="28"/>
        </w:rPr>
        <w:t xml:space="preserve"> ou le projet aux partenaires.</w:t>
      </w:r>
    </w:p>
    <w:p w:rsidR="005C31EB" w:rsidRDefault="005C31EB" w:rsidP="005C31EB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est membre du </w:t>
      </w:r>
      <w:r w:rsidR="00AE4929">
        <w:rPr>
          <w:sz w:val="28"/>
          <w:szCs w:val="28"/>
        </w:rPr>
        <w:t>collège</w:t>
      </w:r>
      <w:r>
        <w:rPr>
          <w:sz w:val="28"/>
          <w:szCs w:val="28"/>
        </w:rPr>
        <w:t xml:space="preserve"> des partenaires et assure le suivi des activités par rapport à l’</w:t>
      </w:r>
      <w:r w:rsidR="00AE4929">
        <w:rPr>
          <w:sz w:val="28"/>
          <w:szCs w:val="28"/>
        </w:rPr>
        <w:t>étude</w:t>
      </w:r>
      <w:r>
        <w:rPr>
          <w:sz w:val="28"/>
          <w:szCs w:val="28"/>
        </w:rPr>
        <w:t xml:space="preserve"> dont il est </w:t>
      </w:r>
      <w:r w:rsidR="00AE4929">
        <w:rPr>
          <w:sz w:val="28"/>
          <w:szCs w:val="28"/>
        </w:rPr>
        <w:t>initiateur.</w:t>
      </w:r>
    </w:p>
    <w:p w:rsidR="005C31EB" w:rsidRDefault="005C31EB" w:rsidP="005C31EB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 responsable du </w:t>
      </w:r>
      <w:r w:rsidR="00AE4929">
        <w:rPr>
          <w:sz w:val="28"/>
          <w:szCs w:val="28"/>
        </w:rPr>
        <w:t>projet,</w:t>
      </w:r>
      <w:r>
        <w:rPr>
          <w:sz w:val="28"/>
          <w:szCs w:val="28"/>
        </w:rPr>
        <w:t xml:space="preserve"> tout membre de la VDO nommé par l’initiateur et </w:t>
      </w:r>
      <w:r w:rsidR="00AE4929">
        <w:rPr>
          <w:sz w:val="28"/>
          <w:szCs w:val="28"/>
        </w:rPr>
        <w:t>Président</w:t>
      </w:r>
      <w:r>
        <w:rPr>
          <w:sz w:val="28"/>
          <w:szCs w:val="28"/>
        </w:rPr>
        <w:t xml:space="preserve"> de la VDO.</w:t>
      </w:r>
    </w:p>
    <w:p w:rsidR="005C31EB" w:rsidRDefault="00F66784" w:rsidP="005C31EB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fait partie de l’</w:t>
      </w:r>
      <w:r w:rsidR="00AE4929">
        <w:rPr>
          <w:sz w:val="28"/>
          <w:szCs w:val="28"/>
        </w:rPr>
        <w:t>équipe</w:t>
      </w:r>
      <w:r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habilitée</w:t>
      </w:r>
      <w:r>
        <w:rPr>
          <w:sz w:val="28"/>
          <w:szCs w:val="28"/>
        </w:rPr>
        <w:t xml:space="preserve"> à </w:t>
      </w:r>
      <w:r w:rsidR="00AE4929">
        <w:rPr>
          <w:sz w:val="28"/>
          <w:szCs w:val="28"/>
        </w:rPr>
        <w:t>défendre</w:t>
      </w:r>
      <w:r>
        <w:rPr>
          <w:sz w:val="28"/>
          <w:szCs w:val="28"/>
        </w:rPr>
        <w:t xml:space="preserve"> le projet devant les partenaires.</w:t>
      </w:r>
    </w:p>
    <w:p w:rsidR="00F66784" w:rsidRDefault="00F66784" w:rsidP="005C31EB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assure le suivi des activités du </w:t>
      </w:r>
      <w:r w:rsidR="00AE4929">
        <w:rPr>
          <w:sz w:val="28"/>
          <w:szCs w:val="28"/>
        </w:rPr>
        <w:t>projet.</w:t>
      </w:r>
    </w:p>
    <w:p w:rsidR="005C31EB" w:rsidRDefault="005C31EB" w:rsidP="005C31EB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 </w:t>
      </w:r>
      <w:r w:rsidR="00AE4929">
        <w:rPr>
          <w:sz w:val="28"/>
          <w:szCs w:val="28"/>
        </w:rPr>
        <w:t>coordonnateur</w:t>
      </w:r>
      <w:r>
        <w:rPr>
          <w:sz w:val="28"/>
          <w:szCs w:val="28"/>
        </w:rPr>
        <w:t xml:space="preserve"> du </w:t>
      </w:r>
      <w:r w:rsidR="00AE4929">
        <w:rPr>
          <w:sz w:val="28"/>
          <w:szCs w:val="28"/>
        </w:rPr>
        <w:t>projet,</w:t>
      </w:r>
      <w:r w:rsidR="00F66784">
        <w:rPr>
          <w:sz w:val="28"/>
          <w:szCs w:val="28"/>
        </w:rPr>
        <w:t xml:space="preserve"> tout membre nommé à cet effet par le Président du comité </w:t>
      </w:r>
      <w:r w:rsidR="00AE4929">
        <w:rPr>
          <w:sz w:val="28"/>
          <w:szCs w:val="28"/>
        </w:rPr>
        <w:t>exécutif.</w:t>
      </w:r>
    </w:p>
    <w:p w:rsidR="00F66784" w:rsidRDefault="00F66784" w:rsidP="00F66784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est chargé de la gestion quotidienne des activités du projet suivant les directives et les orientations fixées par le </w:t>
      </w:r>
      <w:r w:rsidR="00AE4929">
        <w:rPr>
          <w:sz w:val="28"/>
          <w:szCs w:val="28"/>
        </w:rPr>
        <w:t>collège</w:t>
      </w:r>
      <w:r>
        <w:rPr>
          <w:sz w:val="28"/>
          <w:szCs w:val="28"/>
        </w:rPr>
        <w:t xml:space="preserve"> de</w:t>
      </w:r>
      <w:r w:rsidR="00AE4929">
        <w:rPr>
          <w:sz w:val="28"/>
          <w:szCs w:val="28"/>
        </w:rPr>
        <w:t xml:space="preserve"> </w:t>
      </w:r>
      <w:r>
        <w:rPr>
          <w:sz w:val="28"/>
          <w:szCs w:val="28"/>
        </w:rPr>
        <w:t>partenaires.</w:t>
      </w:r>
    </w:p>
    <w:p w:rsidR="00F66784" w:rsidRDefault="00F66784" w:rsidP="00F66784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assiste aux </w:t>
      </w:r>
      <w:r w:rsidR="00AE4929">
        <w:rPr>
          <w:sz w:val="28"/>
          <w:szCs w:val="28"/>
        </w:rPr>
        <w:t>réunions</w:t>
      </w:r>
      <w:r>
        <w:rPr>
          <w:sz w:val="28"/>
          <w:szCs w:val="28"/>
        </w:rPr>
        <w:t xml:space="preserve"> du </w:t>
      </w:r>
      <w:r w:rsidR="00AE4929">
        <w:rPr>
          <w:sz w:val="28"/>
          <w:szCs w:val="28"/>
        </w:rPr>
        <w:t>collège</w:t>
      </w:r>
      <w:r>
        <w:rPr>
          <w:sz w:val="28"/>
          <w:szCs w:val="28"/>
        </w:rPr>
        <w:t xml:space="preserve"> des partenaires par </w:t>
      </w:r>
      <w:r w:rsidR="00AE4929">
        <w:rPr>
          <w:sz w:val="28"/>
          <w:szCs w:val="28"/>
        </w:rPr>
        <w:t>interprétation</w:t>
      </w:r>
      <w:r>
        <w:rPr>
          <w:sz w:val="28"/>
          <w:szCs w:val="28"/>
        </w:rPr>
        <w:t>.</w:t>
      </w:r>
    </w:p>
    <w:p w:rsidR="00F66784" w:rsidRPr="00AE4929" w:rsidRDefault="00F66784" w:rsidP="00F66784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30 :</w:t>
      </w:r>
    </w:p>
    <w:p w:rsidR="00F66784" w:rsidRDefault="00F66784" w:rsidP="00F66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AE4929">
        <w:rPr>
          <w:sz w:val="28"/>
          <w:szCs w:val="28"/>
        </w:rPr>
        <w:t>responsable</w:t>
      </w:r>
      <w:r>
        <w:rPr>
          <w:sz w:val="28"/>
          <w:szCs w:val="28"/>
        </w:rPr>
        <w:t xml:space="preserve"> d’une </w:t>
      </w:r>
      <w:r w:rsidR="00AE4929">
        <w:rPr>
          <w:sz w:val="28"/>
          <w:szCs w:val="28"/>
        </w:rPr>
        <w:t>étude</w:t>
      </w:r>
      <w:r>
        <w:rPr>
          <w:sz w:val="28"/>
          <w:szCs w:val="28"/>
        </w:rPr>
        <w:t xml:space="preserve"> peut </w:t>
      </w:r>
      <w:r w:rsidR="00AE4929">
        <w:rPr>
          <w:sz w:val="28"/>
          <w:szCs w:val="28"/>
        </w:rPr>
        <w:t>être</w:t>
      </w:r>
      <w:r>
        <w:rPr>
          <w:sz w:val="28"/>
          <w:szCs w:val="28"/>
        </w:rPr>
        <w:t xml:space="preserve"> nommé responsable ou coordonnateur d’un projet initié à partir de son </w:t>
      </w:r>
      <w:r w:rsidR="00AE4929">
        <w:rPr>
          <w:sz w:val="28"/>
          <w:szCs w:val="28"/>
        </w:rPr>
        <w:t>étude</w:t>
      </w:r>
      <w:r>
        <w:rPr>
          <w:sz w:val="28"/>
          <w:szCs w:val="28"/>
        </w:rPr>
        <w:t xml:space="preserve"> et ce, selon sa </w:t>
      </w:r>
      <w:r w:rsidR="00AE4929">
        <w:rPr>
          <w:sz w:val="28"/>
          <w:szCs w:val="28"/>
        </w:rPr>
        <w:t>disponibilité.</w:t>
      </w:r>
    </w:p>
    <w:p w:rsidR="00F66784" w:rsidRPr="00AE4929" w:rsidRDefault="00F66784" w:rsidP="00F66784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31 :</w:t>
      </w:r>
    </w:p>
    <w:p w:rsidR="00F66784" w:rsidRDefault="00F66784" w:rsidP="00F66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Toute coordination d’une </w:t>
      </w:r>
      <w:r w:rsidR="00AE4929">
        <w:rPr>
          <w:sz w:val="28"/>
          <w:szCs w:val="28"/>
        </w:rPr>
        <w:t>étude</w:t>
      </w:r>
      <w:r>
        <w:rPr>
          <w:sz w:val="28"/>
          <w:szCs w:val="28"/>
        </w:rPr>
        <w:t xml:space="preserve"> ou d’un projet est sous tutelle du comité </w:t>
      </w:r>
      <w:r w:rsidR="00AE4929">
        <w:rPr>
          <w:sz w:val="28"/>
          <w:szCs w:val="28"/>
        </w:rPr>
        <w:t>exécutif</w:t>
      </w:r>
      <w:r>
        <w:rPr>
          <w:sz w:val="28"/>
          <w:szCs w:val="28"/>
        </w:rPr>
        <w:t>.</w:t>
      </w:r>
    </w:p>
    <w:p w:rsidR="00F66784" w:rsidRPr="00AE4929" w:rsidRDefault="00F66784" w:rsidP="00F66784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32 :</w:t>
      </w:r>
    </w:p>
    <w:p w:rsidR="00F66784" w:rsidRDefault="00F66784" w:rsidP="00F66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membres de toute </w:t>
      </w:r>
      <w:r w:rsidR="00AE4929">
        <w:rPr>
          <w:sz w:val="28"/>
          <w:szCs w:val="28"/>
        </w:rPr>
        <w:t>coordination</w:t>
      </w:r>
      <w:r>
        <w:rPr>
          <w:sz w:val="28"/>
          <w:szCs w:val="28"/>
        </w:rPr>
        <w:t xml:space="preserve"> sont nommés par le Président du comité </w:t>
      </w:r>
      <w:r w:rsidR="00AE4929">
        <w:rPr>
          <w:sz w:val="28"/>
          <w:szCs w:val="28"/>
        </w:rPr>
        <w:t>exécutif</w:t>
      </w:r>
      <w:r>
        <w:rPr>
          <w:sz w:val="28"/>
          <w:szCs w:val="28"/>
        </w:rPr>
        <w:t>.</w:t>
      </w:r>
    </w:p>
    <w:p w:rsidR="00F66784" w:rsidRPr="00AE4929" w:rsidRDefault="00F66784" w:rsidP="00F66784">
      <w:pPr>
        <w:jc w:val="both"/>
        <w:rPr>
          <w:sz w:val="28"/>
          <w:szCs w:val="28"/>
        </w:rPr>
      </w:pPr>
      <w:r w:rsidRPr="00AE4929">
        <w:rPr>
          <w:b/>
          <w:sz w:val="28"/>
          <w:szCs w:val="28"/>
        </w:rPr>
        <w:t xml:space="preserve">TITRE VI : </w:t>
      </w:r>
      <w:r w:rsidRPr="00AE4929">
        <w:rPr>
          <w:b/>
          <w:sz w:val="28"/>
          <w:szCs w:val="28"/>
          <w:u w:val="single"/>
        </w:rPr>
        <w:t>DU REGIME DISCIPLINAIRE</w:t>
      </w:r>
      <w:r w:rsidRPr="00AE4929">
        <w:rPr>
          <w:sz w:val="28"/>
          <w:szCs w:val="28"/>
          <w:u w:val="single"/>
        </w:rPr>
        <w:t xml:space="preserve"> </w:t>
      </w:r>
    </w:p>
    <w:p w:rsidR="00F66784" w:rsidRPr="00AE4929" w:rsidRDefault="00F66784" w:rsidP="00F66784">
      <w:pPr>
        <w:jc w:val="both"/>
        <w:rPr>
          <w:b/>
          <w:sz w:val="28"/>
          <w:szCs w:val="28"/>
        </w:rPr>
      </w:pPr>
      <w:r w:rsidRPr="00AE4929">
        <w:rPr>
          <w:b/>
          <w:sz w:val="28"/>
          <w:szCs w:val="28"/>
        </w:rPr>
        <w:t>Article 33 :</w:t>
      </w:r>
    </w:p>
    <w:p w:rsidR="00F66784" w:rsidRDefault="00F66784" w:rsidP="00F66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Sont </w:t>
      </w:r>
      <w:r w:rsidR="00AE4929">
        <w:rPr>
          <w:sz w:val="28"/>
          <w:szCs w:val="28"/>
        </w:rPr>
        <w:t>considérés</w:t>
      </w:r>
      <w:r>
        <w:rPr>
          <w:sz w:val="28"/>
          <w:szCs w:val="28"/>
        </w:rPr>
        <w:t xml:space="preserve"> comme des manquements </w:t>
      </w:r>
      <w:r w:rsidR="00AE4929">
        <w:rPr>
          <w:sz w:val="28"/>
          <w:szCs w:val="28"/>
        </w:rPr>
        <w:t>disciplinaires,</w:t>
      </w:r>
      <w:r>
        <w:rPr>
          <w:sz w:val="28"/>
          <w:szCs w:val="28"/>
        </w:rPr>
        <w:t xml:space="preserve"> les faits suivants :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Tout comportement contraire à l’</w:t>
      </w:r>
      <w:r w:rsidR="00AE4929">
        <w:rPr>
          <w:sz w:val="28"/>
          <w:szCs w:val="28"/>
        </w:rPr>
        <w:t>idéal</w:t>
      </w:r>
      <w:r>
        <w:rPr>
          <w:sz w:val="28"/>
          <w:szCs w:val="28"/>
        </w:rPr>
        <w:t xml:space="preserve"> de la VDO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absences et retards </w:t>
      </w:r>
      <w:r w:rsidR="00AE4929">
        <w:rPr>
          <w:sz w:val="28"/>
          <w:szCs w:val="28"/>
        </w:rPr>
        <w:t>répétés</w:t>
      </w:r>
      <w:r>
        <w:rPr>
          <w:sz w:val="28"/>
          <w:szCs w:val="28"/>
        </w:rPr>
        <w:t xml:space="preserve"> et non justifiés 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refis d’</w:t>
      </w:r>
      <w:r w:rsidR="00AE4929">
        <w:rPr>
          <w:sz w:val="28"/>
          <w:szCs w:val="28"/>
        </w:rPr>
        <w:t>exécution</w:t>
      </w:r>
      <w:r>
        <w:rPr>
          <w:sz w:val="28"/>
          <w:szCs w:val="28"/>
        </w:rPr>
        <w:t xml:space="preserve"> de </w:t>
      </w:r>
      <w:r w:rsidR="00AE4929">
        <w:rPr>
          <w:sz w:val="28"/>
          <w:szCs w:val="28"/>
        </w:rPr>
        <w:t>tâches</w:t>
      </w:r>
      <w:r>
        <w:rPr>
          <w:sz w:val="28"/>
          <w:szCs w:val="28"/>
        </w:rPr>
        <w:t xml:space="preserve"> assignées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AE4929">
        <w:rPr>
          <w:sz w:val="28"/>
          <w:szCs w:val="28"/>
        </w:rPr>
        <w:t>négligence</w:t>
      </w:r>
      <w:r>
        <w:rPr>
          <w:sz w:val="28"/>
          <w:szCs w:val="28"/>
        </w:rPr>
        <w:t xml:space="preserve"> </w:t>
      </w:r>
      <w:r w:rsidR="00AE4929">
        <w:rPr>
          <w:sz w:val="28"/>
          <w:szCs w:val="28"/>
        </w:rPr>
        <w:t>caractérisée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AE4929">
        <w:rPr>
          <w:sz w:val="28"/>
          <w:szCs w:val="28"/>
        </w:rPr>
        <w:t>injures,</w:t>
      </w:r>
      <w:r>
        <w:rPr>
          <w:sz w:val="28"/>
          <w:szCs w:val="28"/>
        </w:rPr>
        <w:t xml:space="preserve"> les voies de </w:t>
      </w:r>
      <w:r w:rsidR="00F17D7F">
        <w:rPr>
          <w:sz w:val="28"/>
          <w:szCs w:val="28"/>
        </w:rPr>
        <w:t>fait,</w:t>
      </w:r>
      <w:r>
        <w:rPr>
          <w:sz w:val="28"/>
          <w:szCs w:val="28"/>
        </w:rPr>
        <w:t xml:space="preserve"> le manque de respect et de courtoisie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malversation ou le </w:t>
      </w:r>
      <w:r w:rsidR="00F17D7F">
        <w:rPr>
          <w:sz w:val="28"/>
          <w:szCs w:val="28"/>
        </w:rPr>
        <w:t>détournement</w:t>
      </w:r>
      <w:r>
        <w:rPr>
          <w:sz w:val="28"/>
          <w:szCs w:val="28"/>
        </w:rPr>
        <w:t xml:space="preserve"> des fonds ou d’autres biens de la </w:t>
      </w:r>
      <w:r w:rsidR="00F17D7F">
        <w:rPr>
          <w:sz w:val="28"/>
          <w:szCs w:val="28"/>
        </w:rPr>
        <w:t>VDO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Tout comportement portant ou pouvant porter atteinte au bon fonctionnement ou à l’honneur de la VDO</w:t>
      </w:r>
    </w:p>
    <w:p w:rsidR="00F66784" w:rsidRPr="00F17D7F" w:rsidRDefault="00F66784" w:rsidP="00F66784">
      <w:pPr>
        <w:jc w:val="both"/>
        <w:rPr>
          <w:b/>
          <w:sz w:val="28"/>
          <w:szCs w:val="28"/>
        </w:rPr>
      </w:pPr>
      <w:r w:rsidRPr="00F17D7F">
        <w:rPr>
          <w:b/>
          <w:sz w:val="28"/>
          <w:szCs w:val="28"/>
        </w:rPr>
        <w:t>Article 34 :</w:t>
      </w:r>
    </w:p>
    <w:p w:rsidR="00F66784" w:rsidRDefault="00F66784" w:rsidP="00F66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Selon la gravité des </w:t>
      </w:r>
      <w:r w:rsidR="00F17D7F">
        <w:rPr>
          <w:sz w:val="28"/>
          <w:szCs w:val="28"/>
        </w:rPr>
        <w:t>manquements</w:t>
      </w:r>
      <w:r>
        <w:rPr>
          <w:sz w:val="28"/>
          <w:szCs w:val="28"/>
        </w:rPr>
        <w:t xml:space="preserve"> </w:t>
      </w:r>
      <w:r w:rsidR="00F17D7F">
        <w:rPr>
          <w:sz w:val="28"/>
          <w:szCs w:val="28"/>
        </w:rPr>
        <w:t>commis,</w:t>
      </w:r>
      <w:r>
        <w:rPr>
          <w:sz w:val="28"/>
          <w:szCs w:val="28"/>
        </w:rPr>
        <w:t xml:space="preserve"> les sanctions applicables sont :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L’avertissement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F17D7F">
        <w:rPr>
          <w:sz w:val="28"/>
          <w:szCs w:val="28"/>
        </w:rPr>
        <w:t>blâme</w:t>
      </w:r>
      <w:r>
        <w:rPr>
          <w:sz w:val="28"/>
          <w:szCs w:val="28"/>
        </w:rPr>
        <w:t xml:space="preserve"> 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suspension simple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suspension allant à l’exclusion</w:t>
      </w:r>
    </w:p>
    <w:p w:rsidR="00F66784" w:rsidRDefault="00F66784" w:rsidP="00F6678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L’exclusion</w:t>
      </w:r>
    </w:p>
    <w:p w:rsidR="009D4099" w:rsidRDefault="009D4099" w:rsidP="009D4099">
      <w:pPr>
        <w:jc w:val="both"/>
        <w:rPr>
          <w:sz w:val="28"/>
          <w:szCs w:val="28"/>
        </w:rPr>
      </w:pPr>
      <w:r>
        <w:rPr>
          <w:sz w:val="28"/>
          <w:szCs w:val="28"/>
        </w:rPr>
        <w:t>Les</w:t>
      </w:r>
      <w:r w:rsidR="00F17D7F">
        <w:rPr>
          <w:sz w:val="28"/>
          <w:szCs w:val="28"/>
        </w:rPr>
        <w:t xml:space="preserve"> fa</w:t>
      </w:r>
      <w:r>
        <w:rPr>
          <w:sz w:val="28"/>
          <w:szCs w:val="28"/>
        </w:rPr>
        <w:t xml:space="preserve">utes qui peuvent faire l’objet des sanctions disciplinaires se regroupent en 4 </w:t>
      </w:r>
      <w:r w:rsidR="00F17D7F">
        <w:rPr>
          <w:sz w:val="28"/>
          <w:szCs w:val="28"/>
        </w:rPr>
        <w:t>catégories,</w:t>
      </w:r>
      <w:r>
        <w:rPr>
          <w:sz w:val="28"/>
          <w:szCs w:val="28"/>
        </w:rPr>
        <w:t xml:space="preserve"> et la liste de ces fautes est non </w:t>
      </w:r>
      <w:r w:rsidR="00F17D7F">
        <w:rPr>
          <w:sz w:val="28"/>
          <w:szCs w:val="28"/>
        </w:rPr>
        <w:t>exhaustive.</w:t>
      </w:r>
    </w:p>
    <w:p w:rsidR="009D4099" w:rsidRPr="00F17D7F" w:rsidRDefault="009D4099" w:rsidP="009D4099">
      <w:pPr>
        <w:jc w:val="both"/>
        <w:rPr>
          <w:b/>
          <w:sz w:val="28"/>
          <w:szCs w:val="28"/>
        </w:rPr>
      </w:pPr>
      <w:r w:rsidRPr="00F17D7F">
        <w:rPr>
          <w:b/>
          <w:sz w:val="28"/>
          <w:szCs w:val="28"/>
        </w:rPr>
        <w:t>Article 35 :</w:t>
      </w:r>
    </w:p>
    <w:p w:rsidR="009D4099" w:rsidRDefault="009D4099" w:rsidP="009D4099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fautes entrainant un avertissement</w:t>
      </w:r>
    </w:p>
    <w:p w:rsidR="009D4099" w:rsidRDefault="009D4099" w:rsidP="009D4099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Trois retards aux </w:t>
      </w:r>
      <w:r w:rsidR="00F17D7F">
        <w:rPr>
          <w:sz w:val="28"/>
          <w:szCs w:val="28"/>
        </w:rPr>
        <w:t>réunions</w:t>
      </w:r>
    </w:p>
    <w:p w:rsidR="009D4099" w:rsidRDefault="009D4099" w:rsidP="009D4099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L’absence non justifiée aux </w:t>
      </w:r>
      <w:r w:rsidR="00F17D7F">
        <w:rPr>
          <w:sz w:val="28"/>
          <w:szCs w:val="28"/>
        </w:rPr>
        <w:t>réunions</w:t>
      </w:r>
    </w:p>
    <w:p w:rsidR="009D4099" w:rsidRDefault="009D4099" w:rsidP="009D4099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Retard d’un mois de cotisation </w:t>
      </w:r>
    </w:p>
    <w:p w:rsidR="009D4099" w:rsidRDefault="009D4099" w:rsidP="009D4099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fautes entrainant le blâme</w:t>
      </w:r>
    </w:p>
    <w:p w:rsidR="009D4099" w:rsidRDefault="00F17D7F" w:rsidP="009D4099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Récidive</w:t>
      </w:r>
      <w:r w:rsidR="009D4099">
        <w:rPr>
          <w:sz w:val="28"/>
          <w:szCs w:val="28"/>
        </w:rPr>
        <w:t xml:space="preserve"> d’une faute ayant entrainé un avertissement</w:t>
      </w:r>
    </w:p>
    <w:p w:rsidR="009D4099" w:rsidRDefault="009D4099" w:rsidP="009D4099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fautes entrainant la suspension</w:t>
      </w:r>
    </w:p>
    <w:p w:rsidR="009D4099" w:rsidRDefault="00F17D7F" w:rsidP="009D4099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Récidive</w:t>
      </w:r>
      <w:r w:rsidR="009D4099">
        <w:rPr>
          <w:sz w:val="28"/>
          <w:szCs w:val="28"/>
        </w:rPr>
        <w:t xml:space="preserve"> d’une faute ayant entrainé le </w:t>
      </w:r>
      <w:r>
        <w:rPr>
          <w:sz w:val="28"/>
          <w:szCs w:val="28"/>
        </w:rPr>
        <w:t>blâme</w:t>
      </w:r>
      <w:r w:rsidR="009D4099">
        <w:rPr>
          <w:sz w:val="28"/>
          <w:szCs w:val="28"/>
        </w:rPr>
        <w:t xml:space="preserve"> </w:t>
      </w:r>
    </w:p>
    <w:p w:rsidR="009D4099" w:rsidRDefault="009D4099" w:rsidP="009D4099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Atteinte à la dignité des membres</w:t>
      </w:r>
    </w:p>
    <w:p w:rsidR="009D4099" w:rsidRDefault="009D4099" w:rsidP="009D4099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fautes entrainant l’exclusion</w:t>
      </w:r>
    </w:p>
    <w:p w:rsidR="009D4099" w:rsidRDefault="00F17D7F" w:rsidP="009D409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Récidive</w:t>
      </w:r>
      <w:r w:rsidR="009D4099">
        <w:rPr>
          <w:sz w:val="28"/>
          <w:szCs w:val="28"/>
        </w:rPr>
        <w:t xml:space="preserve"> d’une faute ayant entrainé une suspension</w:t>
      </w:r>
    </w:p>
    <w:p w:rsidR="009D4099" w:rsidRDefault="009D4099" w:rsidP="009D409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Incapacité juridique</w:t>
      </w:r>
    </w:p>
    <w:p w:rsidR="009D4099" w:rsidRDefault="009D4099" w:rsidP="009D409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Trahison</w:t>
      </w:r>
    </w:p>
    <w:p w:rsidR="009D4099" w:rsidRDefault="00F17D7F" w:rsidP="009D409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Détournement</w:t>
      </w:r>
      <w:r w:rsidR="009D4099">
        <w:rPr>
          <w:sz w:val="28"/>
          <w:szCs w:val="28"/>
        </w:rPr>
        <w:t xml:space="preserve"> des fonds ou des biens de la communauté</w:t>
      </w:r>
    </w:p>
    <w:p w:rsidR="009D4099" w:rsidRDefault="009D4099" w:rsidP="009D409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Concussion</w:t>
      </w:r>
    </w:p>
    <w:p w:rsidR="009D4099" w:rsidRDefault="009D4099" w:rsidP="009D409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Corruption</w:t>
      </w:r>
    </w:p>
    <w:p w:rsidR="009D4099" w:rsidRPr="00F17D7F" w:rsidRDefault="009D4099" w:rsidP="009D4099">
      <w:pPr>
        <w:jc w:val="both"/>
        <w:rPr>
          <w:b/>
          <w:sz w:val="28"/>
          <w:szCs w:val="28"/>
        </w:rPr>
      </w:pPr>
      <w:r w:rsidRPr="00F17D7F">
        <w:rPr>
          <w:b/>
          <w:sz w:val="28"/>
          <w:szCs w:val="28"/>
        </w:rPr>
        <w:t>Article 36 :</w:t>
      </w:r>
    </w:p>
    <w:p w:rsidR="009D4099" w:rsidRDefault="009D4099" w:rsidP="009D4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F17D7F">
        <w:rPr>
          <w:sz w:val="28"/>
          <w:szCs w:val="28"/>
        </w:rPr>
        <w:t>présent</w:t>
      </w:r>
      <w:r>
        <w:rPr>
          <w:sz w:val="28"/>
          <w:szCs w:val="28"/>
        </w:rPr>
        <w:t xml:space="preserve"> </w:t>
      </w:r>
      <w:r w:rsidR="00F17D7F">
        <w:rPr>
          <w:sz w:val="28"/>
          <w:szCs w:val="28"/>
        </w:rPr>
        <w:t>règlement</w:t>
      </w:r>
      <w:r>
        <w:rPr>
          <w:sz w:val="28"/>
          <w:szCs w:val="28"/>
        </w:rPr>
        <w:t xml:space="preserve"> </w:t>
      </w:r>
      <w:r w:rsidR="00F17D7F">
        <w:rPr>
          <w:sz w:val="28"/>
          <w:szCs w:val="28"/>
        </w:rPr>
        <w:t>intérieur</w:t>
      </w:r>
      <w:r>
        <w:rPr>
          <w:sz w:val="28"/>
          <w:szCs w:val="28"/>
        </w:rPr>
        <w:t xml:space="preserve"> entre en vigueur à la date de sa signature par les </w:t>
      </w:r>
      <w:r w:rsidR="00F17D7F">
        <w:rPr>
          <w:sz w:val="28"/>
          <w:szCs w:val="28"/>
        </w:rPr>
        <w:t>membres.</w:t>
      </w:r>
    </w:p>
    <w:p w:rsidR="009D603D" w:rsidRDefault="009D603D" w:rsidP="009D603D">
      <w:pPr>
        <w:jc w:val="right"/>
        <w:rPr>
          <w:sz w:val="28"/>
          <w:szCs w:val="28"/>
        </w:rPr>
      </w:pPr>
      <w:r>
        <w:rPr>
          <w:sz w:val="28"/>
          <w:szCs w:val="28"/>
        </w:rPr>
        <w:t>Fait à Kinshasa, le 25 décembre 2009</w:t>
      </w:r>
    </w:p>
    <w:p w:rsidR="009D603D" w:rsidRDefault="009D603D" w:rsidP="009D603D">
      <w:pPr>
        <w:jc w:val="right"/>
        <w:rPr>
          <w:sz w:val="28"/>
          <w:szCs w:val="28"/>
        </w:rPr>
      </w:pPr>
      <w:r>
        <w:rPr>
          <w:sz w:val="28"/>
          <w:szCs w:val="28"/>
        </w:rPr>
        <w:t>Statuts de l’ASBL « LA VOIX DES OUBLIES » enregistré le dix-neuf janvier de l’an deux mil neuf à l’office Notarial de la ville de Installation sous le numéro 181.332 Folio 66-81 Volume MCCCLXII</w:t>
      </w:r>
    </w:p>
    <w:p w:rsidR="009D603D" w:rsidRDefault="009D603D" w:rsidP="009D60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LE NOTAIRE </w:t>
      </w:r>
    </w:p>
    <w:p w:rsidR="009D603D" w:rsidRDefault="009D603D" w:rsidP="009D603D">
      <w:pPr>
        <w:jc w:val="right"/>
        <w:rPr>
          <w:sz w:val="28"/>
          <w:szCs w:val="28"/>
        </w:rPr>
      </w:pPr>
      <w:r>
        <w:rPr>
          <w:sz w:val="28"/>
          <w:szCs w:val="28"/>
        </w:rPr>
        <w:t>Jean A.BIFUMU M’FIMI</w:t>
      </w:r>
    </w:p>
    <w:p w:rsidR="009D603D" w:rsidRPr="009D4099" w:rsidRDefault="009D603D" w:rsidP="009D4099">
      <w:pPr>
        <w:jc w:val="both"/>
        <w:rPr>
          <w:sz w:val="28"/>
          <w:szCs w:val="28"/>
        </w:rPr>
      </w:pPr>
    </w:p>
    <w:p w:rsidR="009D4099" w:rsidRPr="009D4099" w:rsidRDefault="009D4099" w:rsidP="009D4099">
      <w:pPr>
        <w:pStyle w:val="Paragraphedeliste"/>
        <w:jc w:val="both"/>
        <w:rPr>
          <w:sz w:val="28"/>
          <w:szCs w:val="28"/>
        </w:rPr>
      </w:pPr>
    </w:p>
    <w:sectPr w:rsidR="009D4099" w:rsidRPr="009D40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24" w:rsidRDefault="009E6D24" w:rsidP="008B6052">
      <w:pPr>
        <w:spacing w:after="0" w:line="240" w:lineRule="auto"/>
      </w:pPr>
      <w:r>
        <w:separator/>
      </w:r>
    </w:p>
  </w:endnote>
  <w:endnote w:type="continuationSeparator" w:id="0">
    <w:p w:rsidR="009E6D24" w:rsidRDefault="009E6D24" w:rsidP="008B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468003"/>
      <w:docPartObj>
        <w:docPartGallery w:val="Page Numbers (Bottom of Page)"/>
        <w:docPartUnique/>
      </w:docPartObj>
    </w:sdtPr>
    <w:sdtContent>
      <w:p w:rsidR="00AE4929" w:rsidRDefault="00AE49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D7F">
          <w:rPr>
            <w:noProof/>
          </w:rPr>
          <w:t>1</w:t>
        </w:r>
        <w:r>
          <w:fldChar w:fldCharType="end"/>
        </w:r>
      </w:p>
    </w:sdtContent>
  </w:sdt>
  <w:p w:rsidR="00AE4929" w:rsidRDefault="00AE49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24" w:rsidRDefault="009E6D24" w:rsidP="008B6052">
      <w:pPr>
        <w:spacing w:after="0" w:line="240" w:lineRule="auto"/>
      </w:pPr>
      <w:r>
        <w:separator/>
      </w:r>
    </w:p>
  </w:footnote>
  <w:footnote w:type="continuationSeparator" w:id="0">
    <w:p w:rsidR="009E6D24" w:rsidRDefault="009E6D24" w:rsidP="008B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5040"/>
    <w:multiLevelType w:val="hybridMultilevel"/>
    <w:tmpl w:val="4F5A8F62"/>
    <w:lvl w:ilvl="0" w:tplc="CEBC7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633D"/>
    <w:multiLevelType w:val="hybridMultilevel"/>
    <w:tmpl w:val="56E02E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04AC7"/>
    <w:multiLevelType w:val="hybridMultilevel"/>
    <w:tmpl w:val="AC82A6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A2F2C"/>
    <w:multiLevelType w:val="hybridMultilevel"/>
    <w:tmpl w:val="B0FC28A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8C34D7"/>
    <w:multiLevelType w:val="hybridMultilevel"/>
    <w:tmpl w:val="9B522B6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141E84"/>
    <w:multiLevelType w:val="hybridMultilevel"/>
    <w:tmpl w:val="0E566B6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8038CF"/>
    <w:multiLevelType w:val="hybridMultilevel"/>
    <w:tmpl w:val="CDAE0EB2"/>
    <w:lvl w:ilvl="0" w:tplc="028611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88"/>
    <w:rsid w:val="00245B69"/>
    <w:rsid w:val="00254744"/>
    <w:rsid w:val="005C31EB"/>
    <w:rsid w:val="00653D2B"/>
    <w:rsid w:val="007F7AA7"/>
    <w:rsid w:val="008B6052"/>
    <w:rsid w:val="009D4099"/>
    <w:rsid w:val="009D603D"/>
    <w:rsid w:val="009E6D24"/>
    <w:rsid w:val="00AE4929"/>
    <w:rsid w:val="00C53B88"/>
    <w:rsid w:val="00C62C5C"/>
    <w:rsid w:val="00C74F6F"/>
    <w:rsid w:val="00E35753"/>
    <w:rsid w:val="00F17D7F"/>
    <w:rsid w:val="00F66784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2908-7525-438E-A6BF-D9C478DE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4F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4F6F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8B60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052"/>
  </w:style>
  <w:style w:type="paragraph" w:styleId="Pieddepage">
    <w:name w:val="footer"/>
    <w:basedOn w:val="Normal"/>
    <w:link w:val="PieddepageCar"/>
    <w:uiPriority w:val="99"/>
    <w:unhideWhenUsed/>
    <w:rsid w:val="008B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1499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</cp:revision>
  <dcterms:created xsi:type="dcterms:W3CDTF">2022-07-18T20:27:00Z</dcterms:created>
  <dcterms:modified xsi:type="dcterms:W3CDTF">2022-07-18T22:18:00Z</dcterms:modified>
</cp:coreProperties>
</file>